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E2" w:rsidRDefault="003A5BE2" w:rsidP="003A5BE2">
      <w:pPr>
        <w:spacing w:after="0" w:line="240" w:lineRule="auto"/>
        <w:jc w:val="center"/>
        <w:rPr>
          <w:b/>
        </w:rPr>
      </w:pPr>
    </w:p>
    <w:p w:rsidR="00C60D5A" w:rsidRDefault="003A5BE2" w:rsidP="00AD40BD">
      <w:pPr>
        <w:jc w:val="center"/>
        <w:rPr>
          <w:b/>
        </w:rPr>
      </w:pPr>
      <w:r>
        <w:rPr>
          <w:b/>
        </w:rPr>
        <w:t>Street</w:t>
      </w:r>
      <w:r w:rsidR="00043A2A">
        <w:rPr>
          <w:b/>
        </w:rPr>
        <w:t>Games</w:t>
      </w:r>
      <w:r w:rsidR="002118F7">
        <w:rPr>
          <w:b/>
        </w:rPr>
        <w:t xml:space="preserve"> Training Academy</w:t>
      </w:r>
      <w:r w:rsidR="00043A2A">
        <w:rPr>
          <w:b/>
        </w:rPr>
        <w:t xml:space="preserve"> </w:t>
      </w:r>
      <w:r w:rsidR="00D1548F">
        <w:rPr>
          <w:b/>
        </w:rPr>
        <w:t xml:space="preserve">Code of Conduct for </w:t>
      </w:r>
      <w:r w:rsidR="00A55F32">
        <w:rPr>
          <w:b/>
        </w:rPr>
        <w:t>Approved Tutors, Assessors &amp; Internal Verifiers</w:t>
      </w:r>
    </w:p>
    <w:p w:rsidR="00536015" w:rsidRDefault="00536015" w:rsidP="00EB7711">
      <w:pPr>
        <w:pStyle w:val="ListParagraph"/>
        <w:ind w:left="0"/>
      </w:pPr>
      <w:r>
        <w:t>StreetGames tutors have primary responsibility for ensuring learners have a positive learning experience by helping them to have fun while gaining knowledge and skills. The StreetGames</w:t>
      </w:r>
      <w:r w:rsidR="002118F7">
        <w:t xml:space="preserve"> Training Academy</w:t>
      </w:r>
      <w:r>
        <w:t xml:space="preserve"> Tutor Code of Conduct offer</w:t>
      </w:r>
      <w:r w:rsidR="00F33761">
        <w:t>s</w:t>
      </w:r>
      <w:r>
        <w:t xml:space="preserve"> tutors a guide to best practice when tutoring, assessing or internally verifying </w:t>
      </w:r>
      <w:r w:rsidR="00F33761">
        <w:t xml:space="preserve">StreetGames </w:t>
      </w:r>
      <w:r>
        <w:t>workshops and courses.</w:t>
      </w:r>
    </w:p>
    <w:p w:rsidR="007A2F99" w:rsidRDefault="007A2F99" w:rsidP="00EB7711">
      <w:pPr>
        <w:pStyle w:val="ListParagraph"/>
        <w:ind w:left="0"/>
      </w:pPr>
    </w:p>
    <w:p w:rsidR="00630C00" w:rsidRDefault="007A2F99">
      <w:pPr>
        <w:pStyle w:val="ListParagraph"/>
        <w:ind w:left="0"/>
        <w:rPr>
          <w:b/>
        </w:rPr>
      </w:pPr>
      <w:r w:rsidRPr="00295BFB">
        <w:rPr>
          <w:b/>
        </w:rPr>
        <w:t>Personal Responsibility</w:t>
      </w:r>
    </w:p>
    <w:p w:rsidR="00630C00" w:rsidRPr="00295BFB" w:rsidRDefault="007A2F99">
      <w:pPr>
        <w:pStyle w:val="ListParagraph"/>
        <w:ind w:left="0"/>
        <w:rPr>
          <w:b/>
        </w:rPr>
      </w:pPr>
      <w:r>
        <w:t>Tutors should demonstrate excellent personal behaviour and conduct at all times. This includes:</w:t>
      </w:r>
    </w:p>
    <w:p w:rsidR="00D56347" w:rsidRDefault="00D56347" w:rsidP="00295BFB">
      <w:pPr>
        <w:pStyle w:val="ListParagraph"/>
        <w:numPr>
          <w:ilvl w:val="0"/>
          <w:numId w:val="10"/>
        </w:numPr>
      </w:pPr>
      <w:r>
        <w:t>Being a positive role model</w:t>
      </w:r>
    </w:p>
    <w:p w:rsidR="00D56347" w:rsidRDefault="00D56347" w:rsidP="00295BFB">
      <w:pPr>
        <w:pStyle w:val="ListParagraph"/>
        <w:numPr>
          <w:ilvl w:val="0"/>
          <w:numId w:val="10"/>
        </w:numPr>
      </w:pPr>
      <w:r>
        <w:t>Refrain</w:t>
      </w:r>
      <w:r w:rsidR="007B7391">
        <w:t>ing</w:t>
      </w:r>
      <w:r>
        <w:t xml:space="preserve"> from smoking during the workshop/course and particularly in front of learners</w:t>
      </w:r>
    </w:p>
    <w:p w:rsidR="00D56347" w:rsidRDefault="00D56347" w:rsidP="00295BFB">
      <w:pPr>
        <w:pStyle w:val="ListParagraph"/>
        <w:numPr>
          <w:ilvl w:val="0"/>
          <w:numId w:val="10"/>
        </w:numPr>
      </w:pPr>
      <w:r>
        <w:t>Refrain</w:t>
      </w:r>
      <w:r w:rsidR="007B7391">
        <w:t>ing</w:t>
      </w:r>
      <w:r>
        <w:t xml:space="preserve"> from drinking/taking illegal substances before or during the workshop/course</w:t>
      </w:r>
    </w:p>
    <w:p w:rsidR="00D56347" w:rsidRDefault="00D56347" w:rsidP="00295BFB">
      <w:pPr>
        <w:pStyle w:val="ListParagraph"/>
        <w:numPr>
          <w:ilvl w:val="0"/>
          <w:numId w:val="10"/>
        </w:numPr>
      </w:pPr>
      <w:r>
        <w:t>Being appropriately dressed, consistent with the working environment and the objectives of the workshop/course being delivered</w:t>
      </w:r>
    </w:p>
    <w:p w:rsidR="00D56347" w:rsidRDefault="00D1249C" w:rsidP="00295BFB">
      <w:pPr>
        <w:pStyle w:val="ListParagraph"/>
        <w:numPr>
          <w:ilvl w:val="0"/>
          <w:numId w:val="10"/>
        </w:numPr>
      </w:pPr>
      <w:r>
        <w:t>Using appropriate and</w:t>
      </w:r>
      <w:r w:rsidR="00D56347">
        <w:t xml:space="preserve"> </w:t>
      </w:r>
      <w:r>
        <w:t>equitable language</w:t>
      </w:r>
    </w:p>
    <w:p w:rsidR="00D1249C" w:rsidRDefault="00D1249C" w:rsidP="00295BFB">
      <w:pPr>
        <w:pStyle w:val="ListParagraph"/>
        <w:numPr>
          <w:ilvl w:val="0"/>
          <w:numId w:val="10"/>
        </w:numPr>
      </w:pPr>
      <w:r>
        <w:t>Respect</w:t>
      </w:r>
      <w:r w:rsidR="009B245E">
        <w:t>ing</w:t>
      </w:r>
      <w:r>
        <w:t xml:space="preserve"> the rights of every learner</w:t>
      </w:r>
    </w:p>
    <w:p w:rsidR="00D1249C" w:rsidRDefault="00D1249C" w:rsidP="00295BFB">
      <w:pPr>
        <w:pStyle w:val="ListParagraph"/>
        <w:numPr>
          <w:ilvl w:val="0"/>
          <w:numId w:val="10"/>
        </w:numPr>
      </w:pPr>
      <w:r>
        <w:t>Being approachable, supportive and sensitive to all learners</w:t>
      </w:r>
    </w:p>
    <w:p w:rsidR="009B245E" w:rsidRDefault="00D1249C" w:rsidP="00295BFB">
      <w:pPr>
        <w:pStyle w:val="ListParagraph"/>
        <w:numPr>
          <w:ilvl w:val="0"/>
          <w:numId w:val="10"/>
        </w:numPr>
      </w:pPr>
      <w:r>
        <w:t>Being non-judgemental and allowing others to state their own point of view</w:t>
      </w:r>
    </w:p>
    <w:p w:rsidR="009B245E" w:rsidRDefault="009B245E" w:rsidP="00295BFB">
      <w:pPr>
        <w:pStyle w:val="ListParagraph"/>
        <w:numPr>
          <w:ilvl w:val="0"/>
          <w:numId w:val="10"/>
        </w:numPr>
      </w:pPr>
      <w:r>
        <w:t>Refrain</w:t>
      </w:r>
      <w:r w:rsidR="007B7391">
        <w:t>ing</w:t>
      </w:r>
      <w:r>
        <w:t xml:space="preserve"> from public criticism of fellow colleagues. Differences of opinion should be dealt with in private whenever possible.</w:t>
      </w:r>
    </w:p>
    <w:p w:rsidR="009B245E" w:rsidRDefault="007B7391" w:rsidP="00295BFB">
      <w:pPr>
        <w:pStyle w:val="ListParagraph"/>
        <w:numPr>
          <w:ilvl w:val="0"/>
          <w:numId w:val="10"/>
        </w:numPr>
      </w:pPr>
      <w:r>
        <w:t>Liaising</w:t>
      </w:r>
      <w:r w:rsidR="009B245E">
        <w:t xml:space="preserve"> with facility staff, where you are delivering, to ensure that a safe working environment is established and maintained for the workshop/course</w:t>
      </w:r>
    </w:p>
    <w:p w:rsidR="00D1249C" w:rsidRDefault="00D1249C" w:rsidP="00EB7711">
      <w:pPr>
        <w:pStyle w:val="ListParagraph"/>
        <w:ind w:left="0"/>
      </w:pPr>
    </w:p>
    <w:p w:rsidR="00630C00" w:rsidRDefault="00D1249C" w:rsidP="00D1249C">
      <w:pPr>
        <w:pStyle w:val="ListParagraph"/>
        <w:ind w:left="0"/>
        <w:rPr>
          <w:b/>
        </w:rPr>
      </w:pPr>
      <w:r w:rsidRPr="00295BFB">
        <w:rPr>
          <w:b/>
        </w:rPr>
        <w:t>Professional Responsibilities</w:t>
      </w:r>
    </w:p>
    <w:p w:rsidR="00710DC5" w:rsidRPr="00295BFB" w:rsidRDefault="00710DC5" w:rsidP="00D1249C">
      <w:pPr>
        <w:pStyle w:val="ListParagraph"/>
        <w:ind w:left="0"/>
        <w:rPr>
          <w:b/>
        </w:rPr>
      </w:pPr>
      <w:r>
        <w:t>The tutor should act in a professional manner and with integrity at all times. This includes:</w:t>
      </w:r>
    </w:p>
    <w:p w:rsidR="009B245E" w:rsidRDefault="009B245E" w:rsidP="00295BFB">
      <w:pPr>
        <w:pStyle w:val="ListParagraph"/>
        <w:numPr>
          <w:ilvl w:val="0"/>
          <w:numId w:val="11"/>
        </w:numPr>
      </w:pPr>
      <w:r>
        <w:t>Remembering they are representing StreetGames when delivering workshops/courses</w:t>
      </w:r>
    </w:p>
    <w:p w:rsidR="002118F7" w:rsidRDefault="002118F7" w:rsidP="00295BFB">
      <w:pPr>
        <w:pStyle w:val="ListParagraph"/>
        <w:numPr>
          <w:ilvl w:val="0"/>
          <w:numId w:val="11"/>
        </w:numPr>
      </w:pPr>
      <w:r>
        <w:t>Striving for the highest possible tutoring standards as listed in the StreetGames Training Framework</w:t>
      </w:r>
    </w:p>
    <w:p w:rsidR="009B245E" w:rsidRDefault="009B245E" w:rsidP="00295BFB">
      <w:pPr>
        <w:pStyle w:val="ListParagraph"/>
        <w:numPr>
          <w:ilvl w:val="0"/>
          <w:numId w:val="11"/>
        </w:numPr>
      </w:pPr>
      <w:r>
        <w:t>Using resources and delivering workshops/courses in the manner intended by StreetGames</w:t>
      </w:r>
    </w:p>
    <w:p w:rsidR="00D1249C" w:rsidRDefault="007B7391" w:rsidP="00295BFB">
      <w:pPr>
        <w:pStyle w:val="ListParagraph"/>
        <w:numPr>
          <w:ilvl w:val="0"/>
          <w:numId w:val="11"/>
        </w:numPr>
      </w:pPr>
      <w:r>
        <w:t>Adhering</w:t>
      </w:r>
      <w:r w:rsidR="00D1249C">
        <w:t xml:space="preserve"> to </w:t>
      </w:r>
      <w:r w:rsidR="00710DC5">
        <w:t>the StreetGames Record Management policy an</w:t>
      </w:r>
      <w:r>
        <w:t>d not divulging</w:t>
      </w:r>
      <w:r w:rsidR="00D1249C">
        <w:t xml:space="preserve"> information to a third party without express approval of the learne</w:t>
      </w:r>
      <w:r w:rsidR="002118F7">
        <w:t>r and StreetGames</w:t>
      </w:r>
    </w:p>
    <w:p w:rsidR="00710DC5" w:rsidRDefault="007B7391" w:rsidP="00295BFB">
      <w:pPr>
        <w:pStyle w:val="ListParagraph"/>
        <w:numPr>
          <w:ilvl w:val="0"/>
          <w:numId w:val="11"/>
        </w:numPr>
      </w:pPr>
      <w:r>
        <w:t>Adhering</w:t>
      </w:r>
      <w:r w:rsidR="00710DC5">
        <w:t xml:space="preserve"> to StreetGames Equal</w:t>
      </w:r>
      <w:r w:rsidR="00A76631">
        <w:t xml:space="preserve">ity and Diversity </w:t>
      </w:r>
      <w:r w:rsidR="00710DC5">
        <w:t>policy by</w:t>
      </w:r>
      <w:r w:rsidR="00630C00">
        <w:t xml:space="preserve"> not discriminating or treating anyone less favourably, on grounds of age, gender, gender reassignment, sexual orientation, marital status, race, nationality, ethnic origin, colour, religion or belief, ability or disability.</w:t>
      </w:r>
      <w:r w:rsidR="00710DC5">
        <w:t xml:space="preserve"> Encourage learners</w:t>
      </w:r>
      <w:r>
        <w:t xml:space="preserve"> to follow suit</w:t>
      </w:r>
      <w:r w:rsidR="00710DC5">
        <w:t xml:space="preserve"> by actively discouraging and challenging any inappropriate behaviour, e.g. racist, sexist or homophobic jokes, comments or abuse.</w:t>
      </w:r>
    </w:p>
    <w:p w:rsidR="00710DC5" w:rsidRDefault="007B7391" w:rsidP="00295BFB">
      <w:pPr>
        <w:pStyle w:val="ListParagraph"/>
        <w:numPr>
          <w:ilvl w:val="0"/>
          <w:numId w:val="11"/>
        </w:numPr>
      </w:pPr>
      <w:r>
        <w:t>Adhering</w:t>
      </w:r>
      <w:r w:rsidR="00710DC5">
        <w:t xml:space="preserve"> to StreetGames Health and Safety policy </w:t>
      </w:r>
      <w:r>
        <w:t xml:space="preserve">and </w:t>
      </w:r>
      <w:r w:rsidR="00710DC5">
        <w:t>ensuring that learners</w:t>
      </w:r>
      <w:r w:rsidR="00710DC5" w:rsidRPr="00E55B9A">
        <w:t xml:space="preserve"> are advised of any risks associated with their involvement in activities, e.g. </w:t>
      </w:r>
      <w:r w:rsidR="00710DC5">
        <w:t xml:space="preserve">hazards in the environment or </w:t>
      </w:r>
      <w:r w:rsidR="00710DC5" w:rsidRPr="00E55B9A">
        <w:t>if they have an</w:t>
      </w:r>
      <w:r w:rsidR="00710DC5">
        <w:t>y pre-existing injuries</w:t>
      </w:r>
      <w:r w:rsidR="00710DC5" w:rsidRPr="00E55B9A">
        <w:t xml:space="preserve"> etc</w:t>
      </w:r>
      <w:r w:rsidR="00710DC5">
        <w:t>.</w:t>
      </w:r>
    </w:p>
    <w:p w:rsidR="007B7391" w:rsidRDefault="007B7391" w:rsidP="00295BFB">
      <w:pPr>
        <w:pStyle w:val="ListParagraph"/>
        <w:numPr>
          <w:ilvl w:val="0"/>
          <w:numId w:val="11"/>
        </w:numPr>
      </w:pPr>
      <w:r>
        <w:t>Adhering to StreetGames Safeguarding policy</w:t>
      </w:r>
      <w:r w:rsidR="000A4F95">
        <w:t xml:space="preserve"> ensuring all learners have a positive and enjoyable experience in a safe environment and are protected from abuse while participating</w:t>
      </w:r>
    </w:p>
    <w:p w:rsidR="000A4F95" w:rsidRDefault="000A4F95" w:rsidP="00295BFB">
      <w:pPr>
        <w:pStyle w:val="ListParagraph"/>
        <w:numPr>
          <w:ilvl w:val="0"/>
          <w:numId w:val="11"/>
        </w:numPr>
      </w:pPr>
      <w:r>
        <w:t>Adhering to StreetGames malpractice policy being sure to not act in a way that may compromise the integrity of StreetGames</w:t>
      </w:r>
    </w:p>
    <w:p w:rsidR="000A4F95" w:rsidRDefault="000A4F95" w:rsidP="00295BFB">
      <w:pPr>
        <w:pStyle w:val="ListParagraph"/>
        <w:numPr>
          <w:ilvl w:val="0"/>
          <w:numId w:val="11"/>
        </w:numPr>
      </w:pPr>
      <w:r>
        <w:t>Keeping up to date with all relevant StreetGames policies such as fair assessment, complaints, and accident reporting</w:t>
      </w:r>
    </w:p>
    <w:p w:rsidR="00710DC5" w:rsidRDefault="00710DC5" w:rsidP="00295BFB">
      <w:pPr>
        <w:pStyle w:val="ListParagraph"/>
        <w:numPr>
          <w:ilvl w:val="0"/>
          <w:numId w:val="11"/>
        </w:numPr>
      </w:pPr>
      <w:r>
        <w:t>Ensu</w:t>
      </w:r>
      <w:r w:rsidR="007B7391">
        <w:t>r</w:t>
      </w:r>
      <w:r>
        <w:t>ing the tutor syllabi and resources are not, at any time copied, disclosed and/or published to other organisations</w:t>
      </w:r>
      <w:r w:rsidR="002118F7">
        <w:t xml:space="preserve"> without permission from StreetGames Training Academy</w:t>
      </w:r>
      <w:r>
        <w:t>.</w:t>
      </w:r>
    </w:p>
    <w:p w:rsidR="00710DC5" w:rsidRDefault="00710DC5" w:rsidP="00D1249C">
      <w:pPr>
        <w:pStyle w:val="ListParagraph"/>
        <w:ind w:left="0"/>
      </w:pPr>
    </w:p>
    <w:p w:rsidR="00D1249C" w:rsidRPr="00295BFB" w:rsidRDefault="00B7003C" w:rsidP="00EB7711">
      <w:pPr>
        <w:pStyle w:val="ListParagraph"/>
        <w:ind w:left="0"/>
        <w:rPr>
          <w:b/>
        </w:rPr>
      </w:pPr>
      <w:r w:rsidRPr="00295BFB">
        <w:rPr>
          <w:b/>
        </w:rPr>
        <w:t>Misconduct and Disciplinary Procedure</w:t>
      </w:r>
    </w:p>
    <w:p w:rsidR="00B7003C" w:rsidRDefault="00B7003C" w:rsidP="00295BFB">
      <w:r>
        <w:t>Your</w:t>
      </w:r>
      <w:r w:rsidRPr="00164B1E">
        <w:t xml:space="preserve"> willing and acti</w:t>
      </w:r>
      <w:r>
        <w:t>ve commitment to</w:t>
      </w:r>
      <w:r w:rsidRPr="00164B1E">
        <w:t xml:space="preserve"> </w:t>
      </w:r>
      <w:r>
        <w:t>these</w:t>
      </w:r>
      <w:r w:rsidRPr="00164B1E">
        <w:t xml:space="preserve"> standards is </w:t>
      </w:r>
      <w:r>
        <w:t xml:space="preserve">essential </w:t>
      </w:r>
      <w:r w:rsidR="00F33761">
        <w:t xml:space="preserve">in </w:t>
      </w:r>
      <w:r>
        <w:t xml:space="preserve">promoting and maintaining the professional image of </w:t>
      </w:r>
      <w:r w:rsidR="00F33761">
        <w:t xml:space="preserve">the </w:t>
      </w:r>
      <w:r>
        <w:t xml:space="preserve">StreetGames Training Academy. </w:t>
      </w:r>
      <w:r w:rsidRPr="006B5C2E">
        <w:t>P</w:t>
      </w:r>
      <w:r>
        <w:t>ersonal misconduct by tutors</w:t>
      </w:r>
      <w:r w:rsidRPr="006B5C2E">
        <w:t xml:space="preserve"> may give rise to disciplinary action by</w:t>
      </w:r>
      <w:r>
        <w:t xml:space="preserve"> </w:t>
      </w:r>
      <w:r w:rsidR="002118F7">
        <w:t>StreetGames</w:t>
      </w:r>
      <w:r w:rsidRPr="006B5C2E">
        <w:t>. Any individual or organisation wishing to make a complaint agai</w:t>
      </w:r>
      <w:r>
        <w:t>nst a tutor</w:t>
      </w:r>
      <w:r w:rsidRPr="006B5C2E">
        <w:t xml:space="preserve"> within the context of this Code of Conduct should in the first instance contact the </w:t>
      </w:r>
      <w:r>
        <w:t xml:space="preserve">StreetGames </w:t>
      </w:r>
      <w:r w:rsidR="00A76631">
        <w:t>Head of Workforce</w:t>
      </w:r>
      <w:r>
        <w:t>.</w:t>
      </w:r>
    </w:p>
    <w:p w:rsidR="00BC4966" w:rsidRDefault="00BC4966" w:rsidP="00295BFB">
      <w:pPr>
        <w:spacing w:after="0"/>
      </w:pPr>
      <w:r>
        <w:t xml:space="preserve">These procedures exist to ensure we work together effectively and that everyone is treated fairly and reasonably. </w:t>
      </w:r>
      <w:r w:rsidR="00B7003C" w:rsidRPr="006B5C2E">
        <w:t>The exact nature of the offence will determine the appropriate course of action in any particular situati</w:t>
      </w:r>
      <w:r w:rsidR="00B7003C">
        <w:t>on. All Tutors</w:t>
      </w:r>
      <w:r w:rsidR="00B7003C" w:rsidRPr="006B5C2E">
        <w:t xml:space="preserve"> will be treated impartially and no acts of favouritism or discrimination will be permitted.</w:t>
      </w:r>
    </w:p>
    <w:p w:rsidR="00B7003C" w:rsidRDefault="00B7003C" w:rsidP="00295BFB">
      <w:pPr>
        <w:spacing w:after="0"/>
      </w:pPr>
      <w:r w:rsidRPr="009B3C9E">
        <w:t xml:space="preserve">The Tutor will be informed of the nature of the </w:t>
      </w:r>
      <w:r w:rsidR="00BC4966">
        <w:t>complaint</w:t>
      </w:r>
      <w:r w:rsidRPr="009B3C9E">
        <w:t xml:space="preserve"> as soon as possible and will have the opportunity and the right to state their case before any decision is taken.</w:t>
      </w:r>
    </w:p>
    <w:p w:rsidR="00B7003C" w:rsidRPr="009B3C9E" w:rsidRDefault="00B7003C" w:rsidP="00295BFB">
      <w:pPr>
        <w:spacing w:after="0"/>
      </w:pPr>
      <w:r w:rsidRPr="009B3C9E">
        <w:t>When the facts have been established and responsibility is clear, disciplinary action can comp</w:t>
      </w:r>
      <w:r>
        <w:t>rise of any of the following:</w:t>
      </w:r>
    </w:p>
    <w:p w:rsidR="00B7003C" w:rsidRPr="00F548F8" w:rsidRDefault="00630C00" w:rsidP="00B7003C">
      <w:pPr>
        <w:numPr>
          <w:ilvl w:val="2"/>
          <w:numId w:val="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Formal v</w:t>
      </w:r>
      <w:r w:rsidR="00B7003C" w:rsidRPr="00F548F8">
        <w:rPr>
          <w:color w:val="000000" w:themeColor="text1"/>
        </w:rPr>
        <w:t>erbal warning</w:t>
      </w:r>
    </w:p>
    <w:p w:rsidR="00B7003C" w:rsidRPr="006B5C2E" w:rsidRDefault="00B7003C" w:rsidP="00B7003C">
      <w:pPr>
        <w:numPr>
          <w:ilvl w:val="2"/>
          <w:numId w:val="9"/>
        </w:numPr>
        <w:spacing w:after="0" w:line="240" w:lineRule="auto"/>
      </w:pPr>
      <w:r w:rsidRPr="006B5C2E">
        <w:t>Written</w:t>
      </w:r>
      <w:r w:rsidR="00630C00">
        <w:t xml:space="preserve"> or final</w:t>
      </w:r>
      <w:r w:rsidRPr="006B5C2E">
        <w:t xml:space="preserve"> warning</w:t>
      </w:r>
    </w:p>
    <w:p w:rsidR="00B7003C" w:rsidRDefault="00630C00" w:rsidP="00295BFB">
      <w:pPr>
        <w:numPr>
          <w:ilvl w:val="2"/>
          <w:numId w:val="9"/>
        </w:numPr>
        <w:spacing w:after="0" w:line="240" w:lineRule="auto"/>
      </w:pPr>
      <w:r>
        <w:t>Withdrawal of t</w:t>
      </w:r>
      <w:r w:rsidR="00B7003C">
        <w:t xml:space="preserve">utor </w:t>
      </w:r>
      <w:r>
        <w:t>Licence</w:t>
      </w:r>
    </w:p>
    <w:p w:rsidR="00BA7FBF" w:rsidRDefault="00BA7FBF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</w:p>
    <w:p w:rsidR="009E2CA5" w:rsidRDefault="009E2CA5" w:rsidP="00BA7FBF">
      <w:pPr>
        <w:spacing w:after="0" w:line="240" w:lineRule="auto"/>
      </w:pPr>
      <w:r>
        <w:t>Please sign to say that you agree to the guidelines set out in this code of conduct</w:t>
      </w:r>
    </w:p>
    <w:p w:rsidR="009E2CA5" w:rsidRDefault="009E2CA5" w:rsidP="00BA7FBF">
      <w:pPr>
        <w:spacing w:after="0" w:line="240" w:lineRule="auto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095"/>
        <w:gridCol w:w="851"/>
        <w:gridCol w:w="2126"/>
      </w:tblGrid>
      <w:tr w:rsidR="009E2CA5" w:rsidTr="009E2CA5">
        <w:trPr>
          <w:trHeight w:val="547"/>
        </w:trPr>
        <w:tc>
          <w:tcPr>
            <w:tcW w:w="1276" w:type="dxa"/>
            <w:vAlign w:val="center"/>
          </w:tcPr>
          <w:p w:rsidR="009E2CA5" w:rsidRDefault="009E2CA5" w:rsidP="009E2CA5">
            <w:r>
              <w:t>Name:</w:t>
            </w:r>
          </w:p>
        </w:tc>
        <w:tc>
          <w:tcPr>
            <w:tcW w:w="9072" w:type="dxa"/>
            <w:gridSpan w:val="3"/>
          </w:tcPr>
          <w:p w:rsidR="009E2CA5" w:rsidRDefault="009E2CA5" w:rsidP="00BA7FBF"/>
        </w:tc>
      </w:tr>
      <w:tr w:rsidR="009E2CA5" w:rsidTr="009E2CA5">
        <w:trPr>
          <w:trHeight w:val="547"/>
        </w:trPr>
        <w:tc>
          <w:tcPr>
            <w:tcW w:w="1276" w:type="dxa"/>
            <w:vAlign w:val="center"/>
          </w:tcPr>
          <w:p w:rsidR="009E2CA5" w:rsidRDefault="009E2CA5" w:rsidP="009E2CA5">
            <w:r>
              <w:t>Signature:</w:t>
            </w:r>
          </w:p>
        </w:tc>
        <w:tc>
          <w:tcPr>
            <w:tcW w:w="6095" w:type="dxa"/>
          </w:tcPr>
          <w:p w:rsidR="009E2CA5" w:rsidRDefault="009E2CA5" w:rsidP="00BA7FBF"/>
        </w:tc>
        <w:tc>
          <w:tcPr>
            <w:tcW w:w="851" w:type="dxa"/>
            <w:vAlign w:val="center"/>
          </w:tcPr>
          <w:p w:rsidR="009E2CA5" w:rsidRDefault="009E2CA5" w:rsidP="009E2CA5">
            <w:r>
              <w:t>Date:</w:t>
            </w:r>
          </w:p>
        </w:tc>
        <w:tc>
          <w:tcPr>
            <w:tcW w:w="2126" w:type="dxa"/>
          </w:tcPr>
          <w:p w:rsidR="009E2CA5" w:rsidRDefault="009E2CA5" w:rsidP="00BA7FBF"/>
        </w:tc>
      </w:tr>
    </w:tbl>
    <w:p w:rsidR="009E2CA5" w:rsidRDefault="009E2CA5" w:rsidP="00BA7FBF">
      <w:pPr>
        <w:spacing w:after="0" w:line="240" w:lineRule="auto"/>
      </w:pPr>
    </w:p>
    <w:p w:rsidR="00F94CA6" w:rsidRPr="00D9420C" w:rsidRDefault="00F94CA6" w:rsidP="00295BFB">
      <w:pPr>
        <w:rPr>
          <w:rFonts w:cs="Arial"/>
          <w:bCs/>
        </w:rPr>
      </w:pPr>
    </w:p>
    <w:sectPr w:rsidR="00F94CA6" w:rsidRPr="00D9420C" w:rsidSect="00EB2817">
      <w:headerReference w:type="default" r:id="rId11"/>
      <w:footerReference w:type="default" r:id="rId12"/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1E" w:rsidRDefault="00DF3F1E" w:rsidP="00BA7FBF">
      <w:pPr>
        <w:spacing w:after="0" w:line="240" w:lineRule="auto"/>
      </w:pPr>
      <w:r>
        <w:separator/>
      </w:r>
    </w:p>
  </w:endnote>
  <w:endnote w:type="continuationSeparator" w:id="0">
    <w:p w:rsidR="00DF3F1E" w:rsidRDefault="00DF3F1E" w:rsidP="00BA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3997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FBF" w:rsidRDefault="00A76631" w:rsidP="003A5BE2">
        <w:pPr>
          <w:pStyle w:val="Footer"/>
        </w:pPr>
        <w:r>
          <w:t>Tutor Code of Conduct V2</w:t>
        </w:r>
        <w:r w:rsidR="003A5BE2">
          <w:t xml:space="preserve"> </w:t>
        </w:r>
        <w:r>
          <w:t>April 2020</w:t>
        </w:r>
        <w:r w:rsidR="003A5BE2">
          <w:tab/>
        </w:r>
        <w:r w:rsidR="003A5BE2">
          <w:tab/>
        </w:r>
        <w:r w:rsidR="003A5BE2">
          <w:tab/>
        </w:r>
        <w:r w:rsidR="003A5BE2">
          <w:tab/>
        </w:r>
        <w:r w:rsidR="00BA7FBF">
          <w:fldChar w:fldCharType="begin"/>
        </w:r>
        <w:r w:rsidR="00BA7FBF">
          <w:instrText xml:space="preserve"> PAGE   \* MERGEFORMAT </w:instrText>
        </w:r>
        <w:r w:rsidR="00BA7FBF">
          <w:fldChar w:fldCharType="separate"/>
        </w:r>
        <w:r>
          <w:rPr>
            <w:noProof/>
          </w:rPr>
          <w:t>1</w:t>
        </w:r>
        <w:r w:rsidR="00BA7FBF">
          <w:rPr>
            <w:noProof/>
          </w:rPr>
          <w:fldChar w:fldCharType="end"/>
        </w:r>
      </w:p>
    </w:sdtContent>
  </w:sdt>
  <w:p w:rsidR="00BA7FBF" w:rsidRDefault="003A5BE2">
    <w:pPr>
      <w:pStyle w:val="Footer"/>
    </w:pPr>
    <w:r>
      <w:rPr>
        <w:rFonts w:cs="Arial"/>
        <w:bCs/>
        <w:noProof/>
      </w:rPr>
      <w:drawing>
        <wp:inline distT="0" distB="0" distL="0" distR="0" wp14:anchorId="6AD92269" wp14:editId="270A0CD5">
          <wp:extent cx="6749492" cy="534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point main sli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51"/>
                  <a:stretch/>
                </pic:blipFill>
                <pic:spPr bwMode="auto">
                  <a:xfrm>
                    <a:off x="0" y="0"/>
                    <a:ext cx="6751320" cy="53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1E" w:rsidRDefault="00DF3F1E" w:rsidP="00BA7FBF">
      <w:pPr>
        <w:spacing w:after="0" w:line="240" w:lineRule="auto"/>
      </w:pPr>
      <w:r>
        <w:separator/>
      </w:r>
    </w:p>
  </w:footnote>
  <w:footnote w:type="continuationSeparator" w:id="0">
    <w:p w:rsidR="00DF3F1E" w:rsidRDefault="00DF3F1E" w:rsidP="00BA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BF" w:rsidRDefault="00BA7FBF">
    <w:pPr>
      <w:pStyle w:val="Header"/>
    </w:pPr>
    <w:r w:rsidRPr="00BA7F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E38A8" wp14:editId="0913C83B">
              <wp:simplePos x="0" y="0"/>
              <wp:positionH relativeFrom="column">
                <wp:posOffset>1467485</wp:posOffset>
              </wp:positionH>
              <wp:positionV relativeFrom="paragraph">
                <wp:posOffset>360350</wp:posOffset>
              </wp:positionV>
              <wp:extent cx="5281574" cy="140398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57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FBF" w:rsidRPr="00BA7FBF" w:rsidRDefault="00BA7FBF" w:rsidP="00BA7FB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A7FBF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Tutor Code of Conduct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4E38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5pt;margin-top:28.35pt;width:41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" filled="f" stroked="f">
              <v:textbox style="mso-fit-shape-to-text:t">
                <w:txbxContent>
                  <w:p w:rsidR="00BA7FBF" w:rsidRPr="00BA7FBF" w:rsidRDefault="00BA7FBF" w:rsidP="00BA7FBF">
                    <w:pPr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BA7FBF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Tutor Code of Conduct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inline distT="0" distB="0" distL="0" distR="0" wp14:anchorId="1A8B6ED5" wp14:editId="59B2614C">
          <wp:extent cx="6751320" cy="9652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point main sli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2"/>
                  <a:stretch/>
                </pic:blipFill>
                <pic:spPr bwMode="auto">
                  <a:xfrm>
                    <a:off x="0" y="0"/>
                    <a:ext cx="67513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FCA1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5463E"/>
    <w:multiLevelType w:val="multilevel"/>
    <w:tmpl w:val="05F49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DD68EA"/>
    <w:multiLevelType w:val="hybridMultilevel"/>
    <w:tmpl w:val="8736C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04E4E"/>
    <w:multiLevelType w:val="hybridMultilevel"/>
    <w:tmpl w:val="835018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104FF7"/>
    <w:multiLevelType w:val="hybridMultilevel"/>
    <w:tmpl w:val="EEC0C5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3587E"/>
    <w:multiLevelType w:val="hybridMultilevel"/>
    <w:tmpl w:val="1F8488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6D2705"/>
    <w:multiLevelType w:val="multilevel"/>
    <w:tmpl w:val="2FECC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0292C6F"/>
    <w:multiLevelType w:val="hybridMultilevel"/>
    <w:tmpl w:val="C746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868EC"/>
    <w:multiLevelType w:val="hybridMultilevel"/>
    <w:tmpl w:val="32C4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97E63"/>
    <w:multiLevelType w:val="hybridMultilevel"/>
    <w:tmpl w:val="EDB0F6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724291"/>
    <w:multiLevelType w:val="hybridMultilevel"/>
    <w:tmpl w:val="03E0100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F"/>
    <w:rsid w:val="00006C58"/>
    <w:rsid w:val="00011EE8"/>
    <w:rsid w:val="000142F4"/>
    <w:rsid w:val="00024D8D"/>
    <w:rsid w:val="00036B3B"/>
    <w:rsid w:val="00043A2A"/>
    <w:rsid w:val="0004767A"/>
    <w:rsid w:val="00050CEB"/>
    <w:rsid w:val="00053A54"/>
    <w:rsid w:val="00053D3F"/>
    <w:rsid w:val="00063B92"/>
    <w:rsid w:val="00075502"/>
    <w:rsid w:val="0009421F"/>
    <w:rsid w:val="00097CAF"/>
    <w:rsid w:val="000A29F4"/>
    <w:rsid w:val="000A4F95"/>
    <w:rsid w:val="000A5218"/>
    <w:rsid w:val="000B1F31"/>
    <w:rsid w:val="000C2E61"/>
    <w:rsid w:val="000C48AE"/>
    <w:rsid w:val="000D5BC4"/>
    <w:rsid w:val="000D7FCF"/>
    <w:rsid w:val="000E16C0"/>
    <w:rsid w:val="000E1709"/>
    <w:rsid w:val="000F2238"/>
    <w:rsid w:val="001064EB"/>
    <w:rsid w:val="0011611D"/>
    <w:rsid w:val="00143434"/>
    <w:rsid w:val="00156114"/>
    <w:rsid w:val="00157547"/>
    <w:rsid w:val="00164B1E"/>
    <w:rsid w:val="001721F6"/>
    <w:rsid w:val="0017311E"/>
    <w:rsid w:val="00176F20"/>
    <w:rsid w:val="00182945"/>
    <w:rsid w:val="001A0089"/>
    <w:rsid w:val="001A5CCE"/>
    <w:rsid w:val="001B4479"/>
    <w:rsid w:val="001D3973"/>
    <w:rsid w:val="001E3BF7"/>
    <w:rsid w:val="001E7255"/>
    <w:rsid w:val="001F1A45"/>
    <w:rsid w:val="001F3B7F"/>
    <w:rsid w:val="001F5453"/>
    <w:rsid w:val="002118F7"/>
    <w:rsid w:val="002163FF"/>
    <w:rsid w:val="00222A3A"/>
    <w:rsid w:val="002309C2"/>
    <w:rsid w:val="00241AE8"/>
    <w:rsid w:val="00242A7C"/>
    <w:rsid w:val="002515E8"/>
    <w:rsid w:val="00252B76"/>
    <w:rsid w:val="00257056"/>
    <w:rsid w:val="00262B57"/>
    <w:rsid w:val="00293595"/>
    <w:rsid w:val="00295B0D"/>
    <w:rsid w:val="00295BFB"/>
    <w:rsid w:val="0029635C"/>
    <w:rsid w:val="0029735B"/>
    <w:rsid w:val="002A074C"/>
    <w:rsid w:val="002A4822"/>
    <w:rsid w:val="002A69A1"/>
    <w:rsid w:val="002C6B53"/>
    <w:rsid w:val="002E30D5"/>
    <w:rsid w:val="002F27BD"/>
    <w:rsid w:val="002F360E"/>
    <w:rsid w:val="002F3C9E"/>
    <w:rsid w:val="00300E33"/>
    <w:rsid w:val="00310DF6"/>
    <w:rsid w:val="0032245F"/>
    <w:rsid w:val="0032674A"/>
    <w:rsid w:val="00331E08"/>
    <w:rsid w:val="0034110E"/>
    <w:rsid w:val="003422BE"/>
    <w:rsid w:val="003451FF"/>
    <w:rsid w:val="0034651D"/>
    <w:rsid w:val="00347153"/>
    <w:rsid w:val="00355CC4"/>
    <w:rsid w:val="00367511"/>
    <w:rsid w:val="00372DA3"/>
    <w:rsid w:val="00374A26"/>
    <w:rsid w:val="00382722"/>
    <w:rsid w:val="003859FB"/>
    <w:rsid w:val="00387F03"/>
    <w:rsid w:val="00390477"/>
    <w:rsid w:val="003909EB"/>
    <w:rsid w:val="003925B4"/>
    <w:rsid w:val="00395D45"/>
    <w:rsid w:val="003A2162"/>
    <w:rsid w:val="003A5BE2"/>
    <w:rsid w:val="003B185E"/>
    <w:rsid w:val="003B1D26"/>
    <w:rsid w:val="003B60D5"/>
    <w:rsid w:val="003C2A00"/>
    <w:rsid w:val="003C3933"/>
    <w:rsid w:val="003C597D"/>
    <w:rsid w:val="003C7BC9"/>
    <w:rsid w:val="003D1549"/>
    <w:rsid w:val="003D4C05"/>
    <w:rsid w:val="003E5FD0"/>
    <w:rsid w:val="003F380C"/>
    <w:rsid w:val="003F38E8"/>
    <w:rsid w:val="003F3B73"/>
    <w:rsid w:val="004026CA"/>
    <w:rsid w:val="0040722A"/>
    <w:rsid w:val="00410D5A"/>
    <w:rsid w:val="004210D0"/>
    <w:rsid w:val="00427449"/>
    <w:rsid w:val="004322EF"/>
    <w:rsid w:val="004429D2"/>
    <w:rsid w:val="00442AA3"/>
    <w:rsid w:val="00451E42"/>
    <w:rsid w:val="0045708A"/>
    <w:rsid w:val="00467176"/>
    <w:rsid w:val="00480AAE"/>
    <w:rsid w:val="004961B2"/>
    <w:rsid w:val="00496865"/>
    <w:rsid w:val="00497509"/>
    <w:rsid w:val="004B0FD0"/>
    <w:rsid w:val="004B681B"/>
    <w:rsid w:val="004B6E8F"/>
    <w:rsid w:val="004C44D8"/>
    <w:rsid w:val="004D6CF4"/>
    <w:rsid w:val="004D7CEE"/>
    <w:rsid w:val="004E102F"/>
    <w:rsid w:val="004E1809"/>
    <w:rsid w:val="004E5931"/>
    <w:rsid w:val="0050314A"/>
    <w:rsid w:val="00507514"/>
    <w:rsid w:val="00507FC0"/>
    <w:rsid w:val="005162D6"/>
    <w:rsid w:val="005223C3"/>
    <w:rsid w:val="0052505F"/>
    <w:rsid w:val="0053061C"/>
    <w:rsid w:val="00536015"/>
    <w:rsid w:val="005425D1"/>
    <w:rsid w:val="0054317A"/>
    <w:rsid w:val="0055243F"/>
    <w:rsid w:val="0056147B"/>
    <w:rsid w:val="00563D9F"/>
    <w:rsid w:val="005828FC"/>
    <w:rsid w:val="00584840"/>
    <w:rsid w:val="00592C5D"/>
    <w:rsid w:val="0059575C"/>
    <w:rsid w:val="005B7ADD"/>
    <w:rsid w:val="005D059B"/>
    <w:rsid w:val="005D401F"/>
    <w:rsid w:val="005E24CC"/>
    <w:rsid w:val="00601AE3"/>
    <w:rsid w:val="00626652"/>
    <w:rsid w:val="00630C00"/>
    <w:rsid w:val="00633A72"/>
    <w:rsid w:val="00634E21"/>
    <w:rsid w:val="00634EDD"/>
    <w:rsid w:val="006360B1"/>
    <w:rsid w:val="00645CBE"/>
    <w:rsid w:val="006510D9"/>
    <w:rsid w:val="00666151"/>
    <w:rsid w:val="00683E79"/>
    <w:rsid w:val="00686463"/>
    <w:rsid w:val="00696F6F"/>
    <w:rsid w:val="006A2924"/>
    <w:rsid w:val="006A3F65"/>
    <w:rsid w:val="006B5C2E"/>
    <w:rsid w:val="006C5916"/>
    <w:rsid w:val="006C6FA2"/>
    <w:rsid w:val="006D101D"/>
    <w:rsid w:val="006E0884"/>
    <w:rsid w:val="006E1ADE"/>
    <w:rsid w:val="006F4EC5"/>
    <w:rsid w:val="00701A39"/>
    <w:rsid w:val="0070751A"/>
    <w:rsid w:val="00710160"/>
    <w:rsid w:val="00710DC5"/>
    <w:rsid w:val="00710DE0"/>
    <w:rsid w:val="00711183"/>
    <w:rsid w:val="00715A73"/>
    <w:rsid w:val="007164B4"/>
    <w:rsid w:val="007200F3"/>
    <w:rsid w:val="00726ADF"/>
    <w:rsid w:val="00732FEC"/>
    <w:rsid w:val="007350F0"/>
    <w:rsid w:val="00752F26"/>
    <w:rsid w:val="00753EC8"/>
    <w:rsid w:val="007555DF"/>
    <w:rsid w:val="00760E34"/>
    <w:rsid w:val="0076145E"/>
    <w:rsid w:val="00764686"/>
    <w:rsid w:val="007700B8"/>
    <w:rsid w:val="0077301E"/>
    <w:rsid w:val="00776B22"/>
    <w:rsid w:val="00777ABE"/>
    <w:rsid w:val="00790A3B"/>
    <w:rsid w:val="00796F5B"/>
    <w:rsid w:val="007A2A53"/>
    <w:rsid w:val="007A2F99"/>
    <w:rsid w:val="007A6CAD"/>
    <w:rsid w:val="007B02DA"/>
    <w:rsid w:val="007B1C85"/>
    <w:rsid w:val="007B2DE3"/>
    <w:rsid w:val="007B7391"/>
    <w:rsid w:val="007B7593"/>
    <w:rsid w:val="007D6323"/>
    <w:rsid w:val="007D6F7B"/>
    <w:rsid w:val="007E0DF2"/>
    <w:rsid w:val="007E1451"/>
    <w:rsid w:val="007E1D04"/>
    <w:rsid w:val="007F551A"/>
    <w:rsid w:val="007F5C28"/>
    <w:rsid w:val="00802DF9"/>
    <w:rsid w:val="00803C59"/>
    <w:rsid w:val="00805997"/>
    <w:rsid w:val="008206A9"/>
    <w:rsid w:val="008275F1"/>
    <w:rsid w:val="008426A0"/>
    <w:rsid w:val="00851E2F"/>
    <w:rsid w:val="00851F00"/>
    <w:rsid w:val="00862986"/>
    <w:rsid w:val="008663AD"/>
    <w:rsid w:val="00870A46"/>
    <w:rsid w:val="0087482C"/>
    <w:rsid w:val="00881EAE"/>
    <w:rsid w:val="00897C9C"/>
    <w:rsid w:val="008A0C6C"/>
    <w:rsid w:val="008A4689"/>
    <w:rsid w:val="008B46D0"/>
    <w:rsid w:val="008C56CC"/>
    <w:rsid w:val="008C7600"/>
    <w:rsid w:val="008D04CD"/>
    <w:rsid w:val="008D492F"/>
    <w:rsid w:val="008D7785"/>
    <w:rsid w:val="008E2BAC"/>
    <w:rsid w:val="008E2E74"/>
    <w:rsid w:val="008E326E"/>
    <w:rsid w:val="008E414C"/>
    <w:rsid w:val="008E478C"/>
    <w:rsid w:val="008E638B"/>
    <w:rsid w:val="008F5C57"/>
    <w:rsid w:val="00905AA3"/>
    <w:rsid w:val="00912E39"/>
    <w:rsid w:val="0091468F"/>
    <w:rsid w:val="00926F64"/>
    <w:rsid w:val="00935EAF"/>
    <w:rsid w:val="00937513"/>
    <w:rsid w:val="00942ED4"/>
    <w:rsid w:val="0094525C"/>
    <w:rsid w:val="00957AD9"/>
    <w:rsid w:val="00982979"/>
    <w:rsid w:val="00990D72"/>
    <w:rsid w:val="0099209E"/>
    <w:rsid w:val="00997A5F"/>
    <w:rsid w:val="009A0539"/>
    <w:rsid w:val="009B023F"/>
    <w:rsid w:val="009B09DF"/>
    <w:rsid w:val="009B245E"/>
    <w:rsid w:val="009B3C9E"/>
    <w:rsid w:val="009B6A81"/>
    <w:rsid w:val="009B7834"/>
    <w:rsid w:val="009C157B"/>
    <w:rsid w:val="009C43C5"/>
    <w:rsid w:val="009D042E"/>
    <w:rsid w:val="009D341C"/>
    <w:rsid w:val="009D7892"/>
    <w:rsid w:val="009E1145"/>
    <w:rsid w:val="009E2CA5"/>
    <w:rsid w:val="009E6835"/>
    <w:rsid w:val="009F453B"/>
    <w:rsid w:val="009F509A"/>
    <w:rsid w:val="009F60D2"/>
    <w:rsid w:val="009F7209"/>
    <w:rsid w:val="009F7FC5"/>
    <w:rsid w:val="00A07262"/>
    <w:rsid w:val="00A249EE"/>
    <w:rsid w:val="00A26E6C"/>
    <w:rsid w:val="00A33204"/>
    <w:rsid w:val="00A502F4"/>
    <w:rsid w:val="00A53837"/>
    <w:rsid w:val="00A55F32"/>
    <w:rsid w:val="00A63F75"/>
    <w:rsid w:val="00A65FBF"/>
    <w:rsid w:val="00A67D2F"/>
    <w:rsid w:val="00A72635"/>
    <w:rsid w:val="00A76631"/>
    <w:rsid w:val="00A77925"/>
    <w:rsid w:val="00A956D0"/>
    <w:rsid w:val="00AA1948"/>
    <w:rsid w:val="00AA3CD6"/>
    <w:rsid w:val="00AB65AA"/>
    <w:rsid w:val="00AB719C"/>
    <w:rsid w:val="00AC55AE"/>
    <w:rsid w:val="00AD2B61"/>
    <w:rsid w:val="00AD40BD"/>
    <w:rsid w:val="00AE5060"/>
    <w:rsid w:val="00AF2C05"/>
    <w:rsid w:val="00AF655B"/>
    <w:rsid w:val="00B006BB"/>
    <w:rsid w:val="00B12D86"/>
    <w:rsid w:val="00B133CC"/>
    <w:rsid w:val="00B16747"/>
    <w:rsid w:val="00B176E0"/>
    <w:rsid w:val="00B2045F"/>
    <w:rsid w:val="00B22AB6"/>
    <w:rsid w:val="00B23685"/>
    <w:rsid w:val="00B356E6"/>
    <w:rsid w:val="00B37144"/>
    <w:rsid w:val="00B5158E"/>
    <w:rsid w:val="00B52F10"/>
    <w:rsid w:val="00B57CB0"/>
    <w:rsid w:val="00B60014"/>
    <w:rsid w:val="00B63674"/>
    <w:rsid w:val="00B7003C"/>
    <w:rsid w:val="00B7098C"/>
    <w:rsid w:val="00B733CB"/>
    <w:rsid w:val="00B86B9B"/>
    <w:rsid w:val="00BA2065"/>
    <w:rsid w:val="00BA20C7"/>
    <w:rsid w:val="00BA5188"/>
    <w:rsid w:val="00BA7E5C"/>
    <w:rsid w:val="00BA7FBF"/>
    <w:rsid w:val="00BB18F5"/>
    <w:rsid w:val="00BB570A"/>
    <w:rsid w:val="00BC1DEA"/>
    <w:rsid w:val="00BC3682"/>
    <w:rsid w:val="00BC3857"/>
    <w:rsid w:val="00BC4966"/>
    <w:rsid w:val="00BC5079"/>
    <w:rsid w:val="00BD0CAF"/>
    <w:rsid w:val="00BD4CE8"/>
    <w:rsid w:val="00BE36AB"/>
    <w:rsid w:val="00BE7AA1"/>
    <w:rsid w:val="00BF362A"/>
    <w:rsid w:val="00BF5D98"/>
    <w:rsid w:val="00C04ACB"/>
    <w:rsid w:val="00C13A35"/>
    <w:rsid w:val="00C13F85"/>
    <w:rsid w:val="00C2136F"/>
    <w:rsid w:val="00C35630"/>
    <w:rsid w:val="00C40DF8"/>
    <w:rsid w:val="00C4269A"/>
    <w:rsid w:val="00C44FB9"/>
    <w:rsid w:val="00C57598"/>
    <w:rsid w:val="00C60D5A"/>
    <w:rsid w:val="00C66397"/>
    <w:rsid w:val="00C74483"/>
    <w:rsid w:val="00C74B73"/>
    <w:rsid w:val="00C90761"/>
    <w:rsid w:val="00CA02E9"/>
    <w:rsid w:val="00CA48EE"/>
    <w:rsid w:val="00CA4D05"/>
    <w:rsid w:val="00CB07A4"/>
    <w:rsid w:val="00CB4DD6"/>
    <w:rsid w:val="00CC0A02"/>
    <w:rsid w:val="00CD0956"/>
    <w:rsid w:val="00CE255A"/>
    <w:rsid w:val="00CE5610"/>
    <w:rsid w:val="00CE6A0F"/>
    <w:rsid w:val="00D00586"/>
    <w:rsid w:val="00D0351C"/>
    <w:rsid w:val="00D1249C"/>
    <w:rsid w:val="00D12DF4"/>
    <w:rsid w:val="00D1548F"/>
    <w:rsid w:val="00D15E0B"/>
    <w:rsid w:val="00D23B10"/>
    <w:rsid w:val="00D435F2"/>
    <w:rsid w:val="00D52D42"/>
    <w:rsid w:val="00D5357C"/>
    <w:rsid w:val="00D53938"/>
    <w:rsid w:val="00D53E57"/>
    <w:rsid w:val="00D56347"/>
    <w:rsid w:val="00D619AB"/>
    <w:rsid w:val="00D64450"/>
    <w:rsid w:val="00D7508C"/>
    <w:rsid w:val="00D8138A"/>
    <w:rsid w:val="00D82492"/>
    <w:rsid w:val="00D84D29"/>
    <w:rsid w:val="00D85B39"/>
    <w:rsid w:val="00D862AB"/>
    <w:rsid w:val="00D9351F"/>
    <w:rsid w:val="00D9420C"/>
    <w:rsid w:val="00D94D08"/>
    <w:rsid w:val="00D96A65"/>
    <w:rsid w:val="00DA670A"/>
    <w:rsid w:val="00DC06CA"/>
    <w:rsid w:val="00DC20A4"/>
    <w:rsid w:val="00DC4525"/>
    <w:rsid w:val="00DD4206"/>
    <w:rsid w:val="00DD78C6"/>
    <w:rsid w:val="00DE0C43"/>
    <w:rsid w:val="00DE1824"/>
    <w:rsid w:val="00DE33D0"/>
    <w:rsid w:val="00DE42B2"/>
    <w:rsid w:val="00DE7D9A"/>
    <w:rsid w:val="00DF3F1E"/>
    <w:rsid w:val="00DF51D8"/>
    <w:rsid w:val="00E237A1"/>
    <w:rsid w:val="00E248F8"/>
    <w:rsid w:val="00E26CA4"/>
    <w:rsid w:val="00E313DB"/>
    <w:rsid w:val="00E4077B"/>
    <w:rsid w:val="00E54DC2"/>
    <w:rsid w:val="00E55B9A"/>
    <w:rsid w:val="00E63E5D"/>
    <w:rsid w:val="00E65BF2"/>
    <w:rsid w:val="00E81F36"/>
    <w:rsid w:val="00E82B2E"/>
    <w:rsid w:val="00E8787B"/>
    <w:rsid w:val="00E9011A"/>
    <w:rsid w:val="00EB2817"/>
    <w:rsid w:val="00EB7711"/>
    <w:rsid w:val="00EC1470"/>
    <w:rsid w:val="00EC27CB"/>
    <w:rsid w:val="00EC4585"/>
    <w:rsid w:val="00ED1381"/>
    <w:rsid w:val="00ED45A7"/>
    <w:rsid w:val="00EE0CA5"/>
    <w:rsid w:val="00EE1297"/>
    <w:rsid w:val="00EF15A7"/>
    <w:rsid w:val="00F03DC8"/>
    <w:rsid w:val="00F17682"/>
    <w:rsid w:val="00F22602"/>
    <w:rsid w:val="00F23091"/>
    <w:rsid w:val="00F24BF2"/>
    <w:rsid w:val="00F33761"/>
    <w:rsid w:val="00F35558"/>
    <w:rsid w:val="00F367D7"/>
    <w:rsid w:val="00F3772D"/>
    <w:rsid w:val="00F403AC"/>
    <w:rsid w:val="00F41A40"/>
    <w:rsid w:val="00F4204F"/>
    <w:rsid w:val="00F5110E"/>
    <w:rsid w:val="00F548F8"/>
    <w:rsid w:val="00F66902"/>
    <w:rsid w:val="00F72AD8"/>
    <w:rsid w:val="00F85CCE"/>
    <w:rsid w:val="00F936CD"/>
    <w:rsid w:val="00F93C5C"/>
    <w:rsid w:val="00F94CA6"/>
    <w:rsid w:val="00FA386F"/>
    <w:rsid w:val="00FA3CC7"/>
    <w:rsid w:val="00FB7416"/>
    <w:rsid w:val="00FC3985"/>
    <w:rsid w:val="00FF1247"/>
    <w:rsid w:val="00FF6EF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D346E-6DF7-46FF-BA1D-CBE79FC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64B1E"/>
    <w:pPr>
      <w:keepNext/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cap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A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64B1E"/>
    <w:rPr>
      <w:rFonts w:ascii="Verdana" w:eastAsia="Times New Roman" w:hAnsi="Verdana" w:cs="Times New Roman"/>
      <w:b/>
      <w:bCs/>
      <w:caps/>
      <w:color w:val="000080"/>
      <w:sz w:val="20"/>
      <w:szCs w:val="20"/>
    </w:rPr>
  </w:style>
  <w:style w:type="paragraph" w:styleId="ListBullet">
    <w:name w:val="List Bullet"/>
    <w:basedOn w:val="Normal"/>
    <w:rsid w:val="00164B1E"/>
    <w:pPr>
      <w:numPr>
        <w:numId w:val="4"/>
      </w:numPr>
      <w:spacing w:after="0" w:line="240" w:lineRule="auto"/>
    </w:pPr>
    <w:rPr>
      <w:rFonts w:ascii="Verdana" w:eastAsia="Times New Roman" w:hAnsi="Verdana" w:cs="Times New Roman"/>
      <w:color w:val="00008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A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BF"/>
  </w:style>
  <w:style w:type="paragraph" w:styleId="Footer">
    <w:name w:val="footer"/>
    <w:basedOn w:val="Normal"/>
    <w:link w:val="FooterChar"/>
    <w:uiPriority w:val="99"/>
    <w:unhideWhenUsed/>
    <w:rsid w:val="00BA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BF"/>
  </w:style>
  <w:style w:type="table" w:styleId="TableGrid">
    <w:name w:val="Table Grid"/>
    <w:basedOn w:val="TableNormal"/>
    <w:uiPriority w:val="59"/>
    <w:rsid w:val="009E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C186CAF1764E901EB3339BEE075B" ma:contentTypeVersion="13" ma:contentTypeDescription="Create a new document." ma:contentTypeScope="" ma:versionID="2669741e6eca9ddeaad0f0209f63eeaa">
  <xsd:schema xmlns:xsd="http://www.w3.org/2001/XMLSchema" xmlns:xs="http://www.w3.org/2001/XMLSchema" xmlns:p="http://schemas.microsoft.com/office/2006/metadata/properties" xmlns:ns2="d339687d-bb6b-4538-afe4-6cbc32b5448f" xmlns:ns3="466190fe-a96a-4ad0-afdc-68b9082f2d8f" targetNamespace="http://schemas.microsoft.com/office/2006/metadata/properties" ma:root="true" ma:fieldsID="d601af16fd39ca6a7edf379606fb39f1" ns2:_="" ns3:_="">
    <xsd:import namespace="d339687d-bb6b-4538-afe4-6cbc32b5448f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9687d-bb6b-4538-afe4-6cbc32b5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9980-DE9E-4D6D-B21E-7FDB2802A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14CAF-BF93-49D1-BA29-B59615423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F75FD-3881-4699-8E14-1F1D94FD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9687d-bb6b-4538-afe4-6cbc32b5448f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BB8F6-65EF-4010-AC98-49DC4E91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3855</Characters>
  <Application>Microsoft Office Word</Application>
  <DocSecurity>0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 Kerrison</dc:creator>
  <cp:lastModifiedBy>Duncan Milroy</cp:lastModifiedBy>
  <cp:revision>1</cp:revision>
  <cp:lastPrinted>2012-02-06T12:50:00Z</cp:lastPrinted>
  <dcterms:created xsi:type="dcterms:W3CDTF">2022-11-18T16:07:00Z</dcterms:created>
  <dcterms:modified xsi:type="dcterms:W3CDTF">2022-11-18T16:07:00Z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0x010100D094C186CAF1764E901EB3339BEE075B</vt:lpwstr>
  </property>
  <property fmtid="{D5CDD505-2E9C-101B-9397-08002B2CF9AE}" pid="3" name="Order">
    <vt:r8>1048200</vt:r8>
  </property>
  <property fmtid="{D5CDD505-2E9C-101B-9397-08002B2CF9AE}" pid="4" name="GrammarlyDocumentId">
    <vt:lpwstr>c78af44a57575a1ca12aaf05fa634ef8653059ff286fb1e380457cb0bf1719ec</vt:lpwstr>
  </property>
</Properties>
</file>