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5"/>
        <w:gridCol w:w="4501"/>
      </w:tblGrid>
      <w:tr w:rsidR="00273B30" w:rsidRPr="00197760" w14:paraId="6E494340" w14:textId="77777777" w:rsidTr="006951C7">
        <w:trPr>
          <w:jc w:val="center"/>
        </w:trPr>
        <w:tc>
          <w:tcPr>
            <w:tcW w:w="4515" w:type="dxa"/>
            <w:tcBorders>
              <w:top w:val="single" w:sz="4" w:space="0" w:color="000000"/>
              <w:left w:val="single" w:sz="4" w:space="0" w:color="000000"/>
              <w:bottom w:val="single" w:sz="4" w:space="0" w:color="000000"/>
              <w:right w:val="single" w:sz="4" w:space="0" w:color="000000"/>
            </w:tcBorders>
            <w:hideMark/>
          </w:tcPr>
          <w:p w14:paraId="3D347317" w14:textId="77777777" w:rsidR="00273B30" w:rsidRPr="00197760" w:rsidRDefault="00273B30" w:rsidP="0061563C">
            <w:pPr>
              <w:pStyle w:val="Header"/>
              <w:rPr>
                <w:rFonts w:cs="Arial"/>
                <w:sz w:val="24"/>
                <w:szCs w:val="24"/>
                <w:lang w:val="en-GB"/>
              </w:rPr>
            </w:pPr>
            <w:r w:rsidRPr="00197760">
              <w:rPr>
                <w:rFonts w:cs="Arial"/>
                <w:sz w:val="24"/>
                <w:szCs w:val="24"/>
                <w:lang w:val="en-GB"/>
              </w:rPr>
              <w:t>Title</w:t>
            </w:r>
          </w:p>
        </w:tc>
        <w:tc>
          <w:tcPr>
            <w:tcW w:w="4501" w:type="dxa"/>
            <w:tcBorders>
              <w:top w:val="single" w:sz="4" w:space="0" w:color="000000"/>
              <w:left w:val="single" w:sz="4" w:space="0" w:color="000000"/>
              <w:bottom w:val="single" w:sz="4" w:space="0" w:color="000000"/>
              <w:right w:val="single" w:sz="4" w:space="0" w:color="000000"/>
            </w:tcBorders>
            <w:hideMark/>
          </w:tcPr>
          <w:p w14:paraId="20300C01" w14:textId="77777777" w:rsidR="00273B30" w:rsidRPr="00197760" w:rsidRDefault="00772797" w:rsidP="0061563C">
            <w:pPr>
              <w:pStyle w:val="Header"/>
              <w:jc w:val="right"/>
              <w:rPr>
                <w:rFonts w:cs="Arial"/>
                <w:sz w:val="24"/>
                <w:szCs w:val="24"/>
                <w:lang w:val="en-GB"/>
              </w:rPr>
            </w:pPr>
            <w:r w:rsidRPr="00197760">
              <w:rPr>
                <w:rFonts w:cs="Arial"/>
                <w:sz w:val="24"/>
                <w:szCs w:val="24"/>
                <w:lang w:val="en-GB"/>
              </w:rPr>
              <w:t xml:space="preserve">Minutes and Actions from </w:t>
            </w:r>
            <w:r w:rsidR="00273B30" w:rsidRPr="00197760">
              <w:rPr>
                <w:rFonts w:cs="Arial"/>
                <w:sz w:val="24"/>
                <w:szCs w:val="24"/>
                <w:lang w:val="en-GB"/>
              </w:rPr>
              <w:t>Last Meeting</w:t>
            </w:r>
          </w:p>
        </w:tc>
      </w:tr>
      <w:tr w:rsidR="00273B30" w:rsidRPr="00197760" w14:paraId="723F34F6" w14:textId="77777777" w:rsidTr="006951C7">
        <w:trPr>
          <w:jc w:val="center"/>
        </w:trPr>
        <w:tc>
          <w:tcPr>
            <w:tcW w:w="4515" w:type="dxa"/>
            <w:tcBorders>
              <w:top w:val="single" w:sz="4" w:space="0" w:color="000000"/>
              <w:left w:val="single" w:sz="4" w:space="0" w:color="000000"/>
              <w:bottom w:val="single" w:sz="4" w:space="0" w:color="000000"/>
              <w:right w:val="single" w:sz="4" w:space="0" w:color="000000"/>
            </w:tcBorders>
            <w:hideMark/>
          </w:tcPr>
          <w:p w14:paraId="0BA5D3A2" w14:textId="77777777" w:rsidR="00273B30" w:rsidRPr="00197760" w:rsidRDefault="00914A79" w:rsidP="0061563C">
            <w:pPr>
              <w:pStyle w:val="Header"/>
              <w:rPr>
                <w:rFonts w:cs="Arial"/>
                <w:sz w:val="24"/>
                <w:szCs w:val="24"/>
                <w:lang w:val="en-GB"/>
              </w:rPr>
            </w:pPr>
            <w:r w:rsidRPr="00197760">
              <w:rPr>
                <w:rFonts w:cs="Arial"/>
                <w:sz w:val="24"/>
                <w:szCs w:val="24"/>
                <w:lang w:val="en-GB"/>
              </w:rPr>
              <w:t>Lead</w:t>
            </w:r>
          </w:p>
        </w:tc>
        <w:tc>
          <w:tcPr>
            <w:tcW w:w="4501" w:type="dxa"/>
            <w:tcBorders>
              <w:top w:val="single" w:sz="4" w:space="0" w:color="000000"/>
              <w:left w:val="single" w:sz="4" w:space="0" w:color="000000"/>
              <w:bottom w:val="single" w:sz="4" w:space="0" w:color="000000"/>
              <w:right w:val="single" w:sz="4" w:space="0" w:color="000000"/>
            </w:tcBorders>
            <w:hideMark/>
          </w:tcPr>
          <w:p w14:paraId="73B4982F" w14:textId="77777777" w:rsidR="00273B30" w:rsidRPr="00197760" w:rsidRDefault="00C316A8" w:rsidP="0061563C">
            <w:pPr>
              <w:pStyle w:val="Header"/>
              <w:jc w:val="right"/>
              <w:rPr>
                <w:rFonts w:cs="Arial"/>
                <w:sz w:val="24"/>
                <w:szCs w:val="24"/>
                <w:lang w:val="en-GB"/>
              </w:rPr>
            </w:pPr>
            <w:r w:rsidRPr="00197760">
              <w:rPr>
                <w:rFonts w:cs="Arial"/>
                <w:sz w:val="24"/>
                <w:szCs w:val="24"/>
                <w:lang w:val="en-GB"/>
              </w:rPr>
              <w:t>J</w:t>
            </w:r>
            <w:r w:rsidR="00914A79" w:rsidRPr="00197760">
              <w:rPr>
                <w:rFonts w:cs="Arial"/>
                <w:sz w:val="24"/>
                <w:szCs w:val="24"/>
                <w:lang w:val="en-GB"/>
              </w:rPr>
              <w:t>ohn</w:t>
            </w:r>
            <w:r w:rsidRPr="00197760">
              <w:rPr>
                <w:rFonts w:cs="Arial"/>
                <w:sz w:val="24"/>
                <w:szCs w:val="24"/>
                <w:lang w:val="en-GB"/>
              </w:rPr>
              <w:t xml:space="preserve"> Cove</w:t>
            </w:r>
          </w:p>
        </w:tc>
      </w:tr>
      <w:tr w:rsidR="00273B30" w:rsidRPr="00197760" w14:paraId="4F910D34" w14:textId="77777777" w:rsidTr="006951C7">
        <w:trPr>
          <w:jc w:val="center"/>
        </w:trPr>
        <w:tc>
          <w:tcPr>
            <w:tcW w:w="4515" w:type="dxa"/>
            <w:tcBorders>
              <w:top w:val="single" w:sz="4" w:space="0" w:color="000000"/>
              <w:left w:val="single" w:sz="4" w:space="0" w:color="000000"/>
              <w:bottom w:val="single" w:sz="4" w:space="0" w:color="000000"/>
              <w:right w:val="single" w:sz="4" w:space="0" w:color="000000"/>
            </w:tcBorders>
            <w:hideMark/>
          </w:tcPr>
          <w:p w14:paraId="7DDFC52A" w14:textId="77777777" w:rsidR="00273B30" w:rsidRPr="00197760" w:rsidRDefault="00273B30" w:rsidP="0061563C">
            <w:pPr>
              <w:pStyle w:val="Header"/>
              <w:rPr>
                <w:rFonts w:cs="Arial"/>
                <w:sz w:val="24"/>
                <w:szCs w:val="24"/>
                <w:lang w:val="en-GB"/>
              </w:rPr>
            </w:pPr>
            <w:r w:rsidRPr="00197760">
              <w:rPr>
                <w:rFonts w:cs="Arial"/>
                <w:sz w:val="24"/>
                <w:szCs w:val="24"/>
                <w:lang w:val="en-GB"/>
              </w:rPr>
              <w:t>For Decision/ Discussion/ Note</w:t>
            </w:r>
          </w:p>
        </w:tc>
        <w:tc>
          <w:tcPr>
            <w:tcW w:w="4501" w:type="dxa"/>
            <w:tcBorders>
              <w:top w:val="single" w:sz="4" w:space="0" w:color="000000"/>
              <w:left w:val="single" w:sz="4" w:space="0" w:color="000000"/>
              <w:bottom w:val="single" w:sz="4" w:space="0" w:color="000000"/>
              <w:right w:val="single" w:sz="4" w:space="0" w:color="000000"/>
            </w:tcBorders>
            <w:hideMark/>
          </w:tcPr>
          <w:p w14:paraId="0C9BC995" w14:textId="77777777" w:rsidR="00273B30" w:rsidRPr="00197760" w:rsidRDefault="006520B6" w:rsidP="0061563C">
            <w:pPr>
              <w:pStyle w:val="Header"/>
              <w:jc w:val="right"/>
              <w:rPr>
                <w:rFonts w:cs="Arial"/>
                <w:sz w:val="24"/>
                <w:szCs w:val="24"/>
                <w:lang w:val="en-GB"/>
              </w:rPr>
            </w:pPr>
            <w:r w:rsidRPr="00197760">
              <w:rPr>
                <w:rFonts w:cs="Arial"/>
                <w:sz w:val="24"/>
                <w:szCs w:val="24"/>
                <w:lang w:val="en-GB"/>
              </w:rPr>
              <w:t>Approve</w:t>
            </w:r>
          </w:p>
        </w:tc>
      </w:tr>
    </w:tbl>
    <w:p w14:paraId="0AB466F3" w14:textId="77777777" w:rsidR="00133FA3" w:rsidRPr="00197760" w:rsidRDefault="00133FA3" w:rsidP="0061563C">
      <w:pPr>
        <w:tabs>
          <w:tab w:val="left" w:pos="8280"/>
        </w:tabs>
        <w:spacing w:after="0" w:line="240" w:lineRule="auto"/>
        <w:rPr>
          <w:rFonts w:cs="Calibri"/>
          <w:sz w:val="30"/>
          <w:szCs w:val="30"/>
        </w:rPr>
      </w:pPr>
      <w:bookmarkStart w:id="0" w:name="_GoBack"/>
      <w:bookmarkEnd w:id="0"/>
    </w:p>
    <w:p w14:paraId="45DE30B3" w14:textId="77777777" w:rsidR="00AC08BD" w:rsidRPr="00197760" w:rsidRDefault="00AC08BD" w:rsidP="0061563C">
      <w:pPr>
        <w:spacing w:after="0" w:line="240" w:lineRule="auto"/>
        <w:contextualSpacing/>
        <w:jc w:val="center"/>
        <w:rPr>
          <w:rFonts w:cs="Calibri"/>
          <w:lang w:eastAsia="en-GB"/>
        </w:rPr>
      </w:pPr>
      <w:r w:rsidRPr="00197760">
        <w:rPr>
          <w:rFonts w:cs="Calibri"/>
          <w:b/>
          <w:lang w:eastAsia="en-GB"/>
        </w:rPr>
        <w:t>STREETGAMES BOARD MEETING</w:t>
      </w:r>
      <w:r w:rsidR="002461FE" w:rsidRPr="00197760">
        <w:rPr>
          <w:rFonts w:cs="Calibri"/>
          <w:b/>
          <w:lang w:eastAsia="en-GB"/>
        </w:rPr>
        <w:t xml:space="preserve"> MINUTES AND ACTIONS</w:t>
      </w:r>
    </w:p>
    <w:p w14:paraId="77FF143F" w14:textId="77777777" w:rsidR="00AC08BD" w:rsidRPr="00197760" w:rsidRDefault="00AC08BD" w:rsidP="0099039D">
      <w:pPr>
        <w:spacing w:after="0" w:line="240" w:lineRule="auto"/>
        <w:jc w:val="right"/>
        <w:rPr>
          <w:rFonts w:cs="Calibri"/>
          <w:sz w:val="12"/>
          <w:szCs w:val="12"/>
          <w:lang w:eastAsia="en-GB"/>
        </w:rPr>
      </w:pPr>
    </w:p>
    <w:p w14:paraId="0FB8B132" w14:textId="77777777" w:rsidR="00742817" w:rsidRPr="00197760" w:rsidRDefault="00742817" w:rsidP="0061563C">
      <w:pPr>
        <w:spacing w:after="0" w:line="240" w:lineRule="auto"/>
        <w:jc w:val="center"/>
        <w:rPr>
          <w:b/>
          <w:bCs/>
          <w:lang w:bidi="en-US"/>
        </w:rPr>
      </w:pPr>
      <w:r w:rsidRPr="00197760">
        <w:rPr>
          <w:b/>
          <w:bCs/>
          <w:lang w:bidi="en-US"/>
        </w:rPr>
        <w:t xml:space="preserve">Date: </w:t>
      </w:r>
      <w:r w:rsidR="00052920">
        <w:rPr>
          <w:lang w:bidi="en-US"/>
        </w:rPr>
        <w:t xml:space="preserve">Wednesday </w:t>
      </w:r>
      <w:r w:rsidR="004668EB">
        <w:rPr>
          <w:lang w:bidi="en-US"/>
        </w:rPr>
        <w:t>8</w:t>
      </w:r>
      <w:r w:rsidR="004668EB" w:rsidRPr="004668EB">
        <w:rPr>
          <w:vertAlign w:val="superscript"/>
          <w:lang w:bidi="en-US"/>
        </w:rPr>
        <w:t>th</w:t>
      </w:r>
      <w:r w:rsidR="004668EB">
        <w:rPr>
          <w:lang w:bidi="en-US"/>
        </w:rPr>
        <w:t xml:space="preserve"> July 2020 9:00 – 12:00</w:t>
      </w:r>
    </w:p>
    <w:p w14:paraId="3B728BD4" w14:textId="77777777" w:rsidR="008A6316" w:rsidRPr="00197760" w:rsidRDefault="00772797" w:rsidP="0061563C">
      <w:pPr>
        <w:pStyle w:val="Body"/>
        <w:spacing w:after="0" w:line="240" w:lineRule="auto"/>
        <w:jc w:val="center"/>
      </w:pPr>
      <w:r w:rsidRPr="00197760">
        <w:rPr>
          <w:b/>
          <w:bCs/>
          <w:lang w:bidi="en-US"/>
        </w:rPr>
        <w:t>Venue:</w:t>
      </w:r>
      <w:r w:rsidRPr="00197760">
        <w:rPr>
          <w:bCs/>
          <w:lang w:bidi="en-US"/>
        </w:rPr>
        <w:t xml:space="preserve"> Video conference call via </w:t>
      </w:r>
      <w:proofErr w:type="spellStart"/>
      <w:r w:rsidRPr="00197760">
        <w:rPr>
          <w:bCs/>
          <w:lang w:bidi="en-US"/>
        </w:rPr>
        <w:t>GoTo</w:t>
      </w:r>
      <w:proofErr w:type="spellEnd"/>
    </w:p>
    <w:p w14:paraId="346B147D" w14:textId="77777777" w:rsidR="00AC08BD" w:rsidRPr="00197760" w:rsidRDefault="00AC08BD" w:rsidP="0061563C">
      <w:pPr>
        <w:spacing w:after="0" w:line="240" w:lineRule="auto"/>
        <w:jc w:val="center"/>
        <w:rPr>
          <w:rFonts w:cs="Calibri"/>
          <w:b/>
          <w:lang w:eastAsia="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7229"/>
        <w:gridCol w:w="992"/>
      </w:tblGrid>
      <w:tr w:rsidR="00AC08BD" w:rsidRPr="00197760" w14:paraId="7921A25D" w14:textId="77777777" w:rsidTr="009462C6">
        <w:tc>
          <w:tcPr>
            <w:tcW w:w="1135" w:type="dxa"/>
            <w:shd w:val="clear" w:color="auto" w:fill="BFBFBF" w:themeFill="background1" w:themeFillShade="BF"/>
          </w:tcPr>
          <w:p w14:paraId="0AFDDC66" w14:textId="77777777" w:rsidR="00AC08BD" w:rsidRPr="00197760" w:rsidRDefault="00AC08BD" w:rsidP="0061563C">
            <w:pPr>
              <w:spacing w:after="0" w:line="240" w:lineRule="auto"/>
              <w:jc w:val="center"/>
              <w:rPr>
                <w:rFonts w:cs="Calibri"/>
                <w:b/>
                <w:lang w:eastAsia="en-GB"/>
              </w:rPr>
            </w:pPr>
            <w:r w:rsidRPr="00197760">
              <w:rPr>
                <w:rFonts w:cs="Calibri"/>
                <w:b/>
                <w:lang w:eastAsia="en-GB"/>
              </w:rPr>
              <w:t>ITEM</w:t>
            </w:r>
          </w:p>
        </w:tc>
        <w:tc>
          <w:tcPr>
            <w:tcW w:w="7229" w:type="dxa"/>
            <w:shd w:val="clear" w:color="auto" w:fill="BFBFBF" w:themeFill="background1" w:themeFillShade="BF"/>
          </w:tcPr>
          <w:p w14:paraId="47FCF87D" w14:textId="77777777" w:rsidR="00AC08BD" w:rsidRPr="00197760" w:rsidRDefault="00EE5DD2" w:rsidP="0061563C">
            <w:pPr>
              <w:spacing w:after="0" w:line="240" w:lineRule="auto"/>
              <w:jc w:val="center"/>
              <w:rPr>
                <w:rFonts w:cs="Calibri"/>
                <w:b/>
                <w:lang w:eastAsia="en-GB"/>
              </w:rPr>
            </w:pPr>
            <w:r w:rsidRPr="00197760">
              <w:rPr>
                <w:rFonts w:cs="Calibri"/>
                <w:b/>
                <w:lang w:eastAsia="en-GB"/>
              </w:rPr>
              <w:t>MINUTES</w:t>
            </w:r>
          </w:p>
        </w:tc>
        <w:tc>
          <w:tcPr>
            <w:tcW w:w="992" w:type="dxa"/>
            <w:shd w:val="clear" w:color="auto" w:fill="BFBFBF" w:themeFill="background1" w:themeFillShade="BF"/>
          </w:tcPr>
          <w:p w14:paraId="4ED5BF88" w14:textId="77777777" w:rsidR="00AC08BD" w:rsidRPr="00197760" w:rsidRDefault="00AC08BD" w:rsidP="0061563C">
            <w:pPr>
              <w:spacing w:after="0" w:line="240" w:lineRule="auto"/>
              <w:jc w:val="center"/>
              <w:rPr>
                <w:rFonts w:cs="Calibri"/>
                <w:b/>
                <w:lang w:eastAsia="en-GB"/>
              </w:rPr>
            </w:pPr>
            <w:r w:rsidRPr="00197760">
              <w:rPr>
                <w:rFonts w:cs="Calibri"/>
                <w:b/>
                <w:lang w:eastAsia="en-GB"/>
              </w:rPr>
              <w:t>ACTION</w:t>
            </w:r>
          </w:p>
        </w:tc>
      </w:tr>
      <w:tr w:rsidR="00AC08BD" w:rsidRPr="00197760" w14:paraId="5F623EE1" w14:textId="77777777" w:rsidTr="009462C6">
        <w:tc>
          <w:tcPr>
            <w:tcW w:w="1135" w:type="dxa"/>
          </w:tcPr>
          <w:p w14:paraId="1A5EC173" w14:textId="77777777" w:rsidR="00AC08BD" w:rsidRPr="00197760" w:rsidRDefault="00AC08BD" w:rsidP="0061563C">
            <w:pPr>
              <w:spacing w:after="0" w:line="240" w:lineRule="auto"/>
              <w:rPr>
                <w:rFonts w:cs="Calibri"/>
                <w:lang w:eastAsia="en-GB"/>
              </w:rPr>
            </w:pPr>
          </w:p>
          <w:p w14:paraId="40300F66" w14:textId="77777777" w:rsidR="00AC08BD" w:rsidRPr="00197760" w:rsidRDefault="00AC08BD" w:rsidP="0061563C">
            <w:pPr>
              <w:spacing w:after="0" w:line="240" w:lineRule="auto"/>
              <w:rPr>
                <w:rFonts w:cs="Calibri"/>
                <w:b/>
                <w:bCs/>
              </w:rPr>
            </w:pPr>
            <w:r w:rsidRPr="00197760">
              <w:rPr>
                <w:rFonts w:cs="Calibri"/>
                <w:b/>
                <w:bCs/>
              </w:rPr>
              <w:t>Trustees:</w:t>
            </w:r>
          </w:p>
          <w:p w14:paraId="0ECBA5DB" w14:textId="77777777" w:rsidR="00AC08BD" w:rsidRPr="00197760" w:rsidRDefault="00AC08BD" w:rsidP="0061563C">
            <w:pPr>
              <w:spacing w:after="0" w:line="240" w:lineRule="auto"/>
              <w:rPr>
                <w:rFonts w:cs="Calibri"/>
                <w:b/>
                <w:bCs/>
              </w:rPr>
            </w:pPr>
          </w:p>
          <w:p w14:paraId="35A68851" w14:textId="77777777" w:rsidR="00AC08BD" w:rsidRPr="00197760" w:rsidRDefault="00AC08BD" w:rsidP="0061563C">
            <w:pPr>
              <w:spacing w:after="0" w:line="240" w:lineRule="auto"/>
              <w:rPr>
                <w:rFonts w:cs="Calibri"/>
                <w:b/>
                <w:bCs/>
              </w:rPr>
            </w:pPr>
          </w:p>
          <w:p w14:paraId="50C86963" w14:textId="77777777" w:rsidR="007C1AEB" w:rsidRPr="00197760" w:rsidRDefault="007C1AEB" w:rsidP="0061563C">
            <w:pPr>
              <w:spacing w:after="0" w:line="240" w:lineRule="auto"/>
              <w:rPr>
                <w:rFonts w:cs="Calibri"/>
                <w:b/>
                <w:bCs/>
              </w:rPr>
            </w:pPr>
          </w:p>
          <w:p w14:paraId="337FCC43" w14:textId="77777777" w:rsidR="00AC08BD" w:rsidRPr="00197760" w:rsidRDefault="00AC08BD" w:rsidP="0061563C">
            <w:pPr>
              <w:spacing w:after="0" w:line="240" w:lineRule="auto"/>
              <w:rPr>
                <w:rFonts w:cs="Calibri"/>
                <w:b/>
                <w:bCs/>
              </w:rPr>
            </w:pPr>
            <w:r w:rsidRPr="00197760">
              <w:rPr>
                <w:rFonts w:cs="Calibri"/>
                <w:b/>
                <w:bCs/>
              </w:rPr>
              <w:t>Staff:</w:t>
            </w:r>
          </w:p>
          <w:p w14:paraId="48CC0340" w14:textId="77777777" w:rsidR="00CB6ECE" w:rsidRDefault="00CB6ECE" w:rsidP="0098336A">
            <w:pPr>
              <w:spacing w:after="0" w:line="240" w:lineRule="auto"/>
              <w:rPr>
                <w:rFonts w:cs="Calibri"/>
                <w:b/>
                <w:bCs/>
              </w:rPr>
            </w:pPr>
          </w:p>
          <w:p w14:paraId="55A59114" w14:textId="77777777" w:rsidR="0098336A" w:rsidRPr="00197760" w:rsidRDefault="0098336A" w:rsidP="0098336A">
            <w:pPr>
              <w:spacing w:after="0" w:line="240" w:lineRule="auto"/>
              <w:rPr>
                <w:rFonts w:cs="Calibri"/>
                <w:b/>
                <w:bCs/>
              </w:rPr>
            </w:pPr>
            <w:r>
              <w:rPr>
                <w:rFonts w:cs="Calibri"/>
                <w:b/>
                <w:bCs/>
              </w:rPr>
              <w:t>Invited:</w:t>
            </w:r>
          </w:p>
        </w:tc>
        <w:tc>
          <w:tcPr>
            <w:tcW w:w="7229" w:type="dxa"/>
          </w:tcPr>
          <w:p w14:paraId="4BBB9C82" w14:textId="77777777" w:rsidR="00AC08BD" w:rsidRPr="00197760" w:rsidRDefault="00AA5319" w:rsidP="0061563C">
            <w:pPr>
              <w:spacing w:after="0" w:line="240" w:lineRule="auto"/>
              <w:rPr>
                <w:rFonts w:cs="Calibri"/>
                <w:b/>
                <w:bCs/>
              </w:rPr>
            </w:pPr>
            <w:r w:rsidRPr="00197760">
              <w:rPr>
                <w:rFonts w:cs="Calibri"/>
                <w:b/>
                <w:bCs/>
              </w:rPr>
              <w:t>Present</w:t>
            </w:r>
            <w:r w:rsidR="004A6C4C" w:rsidRPr="00197760">
              <w:rPr>
                <w:rFonts w:cs="Calibri"/>
                <w:b/>
                <w:bCs/>
              </w:rPr>
              <w:t>:</w:t>
            </w:r>
          </w:p>
          <w:p w14:paraId="777004CF" w14:textId="77777777" w:rsidR="007C1AEB" w:rsidRPr="00197760" w:rsidRDefault="002854BA" w:rsidP="007C1AEB">
            <w:pPr>
              <w:pStyle w:val="Body"/>
              <w:spacing w:after="0" w:line="240" w:lineRule="auto"/>
            </w:pPr>
            <w:r w:rsidRPr="00197760">
              <w:t>John Cove (Chair)(JC), Brendon Batson (BB), Margaret Bowler (MB), Susan Capel (SC), Rosie Duckworth (RD), Peter Rowley (P</w:t>
            </w:r>
            <w:r w:rsidR="0039657C" w:rsidRPr="00197760">
              <w:t>W</w:t>
            </w:r>
            <w:r w:rsidRPr="00197760">
              <w:t>R)</w:t>
            </w:r>
            <w:r w:rsidR="007C1AEB" w:rsidRPr="00197760">
              <w:t xml:space="preserve">, </w:t>
            </w:r>
            <w:r w:rsidR="00CB6ECE" w:rsidRPr="00197760">
              <w:t xml:space="preserve">Jackie Bryson (JB), </w:t>
            </w:r>
            <w:r w:rsidR="007C1AEB" w:rsidRPr="00197760">
              <w:t>Annabel Tarling (AT), Dominic Haddock (DH)</w:t>
            </w:r>
            <w:r w:rsidR="00EB138D">
              <w:t>, Andrew Cropper (AC), Mark Taylor (MT)</w:t>
            </w:r>
          </w:p>
          <w:p w14:paraId="1F757462" w14:textId="77777777" w:rsidR="002854BA" w:rsidRPr="00197760" w:rsidRDefault="002854BA" w:rsidP="0061563C">
            <w:pPr>
              <w:pStyle w:val="Body"/>
              <w:spacing w:after="0" w:line="240" w:lineRule="auto"/>
            </w:pPr>
          </w:p>
          <w:p w14:paraId="77FE9EC0" w14:textId="77777777" w:rsidR="007C1AEB" w:rsidRDefault="002854BA" w:rsidP="004668EB">
            <w:pPr>
              <w:pStyle w:val="Body"/>
              <w:spacing w:after="0" w:line="240" w:lineRule="auto"/>
            </w:pPr>
            <w:r w:rsidRPr="00197760">
              <w:t>Mark Lawrie (ML),</w:t>
            </w:r>
            <w:r w:rsidR="00CB6ECE" w:rsidRPr="00197760">
              <w:t xml:space="preserve"> </w:t>
            </w:r>
            <w:r w:rsidR="004E4DFC">
              <w:t>Dawn Cole (DC)</w:t>
            </w:r>
            <w:r w:rsidR="004668EB">
              <w:t>,</w:t>
            </w:r>
            <w:r w:rsidR="008F157C">
              <w:t xml:space="preserve"> Matt Pilkington (MP)</w:t>
            </w:r>
            <w:r w:rsidR="004668EB">
              <w:t>,</w:t>
            </w:r>
            <w:r w:rsidR="00052920">
              <w:t xml:space="preserve"> Paul Roberts (</w:t>
            </w:r>
            <w:proofErr w:type="spellStart"/>
            <w:r w:rsidR="00052920">
              <w:t>PRo</w:t>
            </w:r>
            <w:proofErr w:type="spellEnd"/>
            <w:r w:rsidR="00052920">
              <w:t>)</w:t>
            </w:r>
            <w:r w:rsidR="004668EB">
              <w:t xml:space="preserve">, Stuart </w:t>
            </w:r>
            <w:proofErr w:type="spellStart"/>
            <w:r w:rsidR="004668EB">
              <w:t>Felce</w:t>
            </w:r>
            <w:proofErr w:type="spellEnd"/>
            <w:r w:rsidR="004668EB">
              <w:t xml:space="preserve"> (SF), </w:t>
            </w:r>
            <w:r w:rsidR="004E4DFC">
              <w:t>Rebecca Ryan (RR)</w:t>
            </w:r>
          </w:p>
          <w:p w14:paraId="7E1D3311" w14:textId="77777777" w:rsidR="0098336A" w:rsidRPr="00197760" w:rsidRDefault="0098336A" w:rsidP="004668EB">
            <w:pPr>
              <w:pStyle w:val="Body"/>
              <w:spacing w:after="0" w:line="240" w:lineRule="auto"/>
              <w:rPr>
                <w:rFonts w:cs="Arial"/>
              </w:rPr>
            </w:pPr>
            <w:r>
              <w:rPr>
                <w:rFonts w:cs="Arial"/>
              </w:rPr>
              <w:t>Ceris Anderson (CA)</w:t>
            </w:r>
          </w:p>
        </w:tc>
        <w:tc>
          <w:tcPr>
            <w:tcW w:w="992" w:type="dxa"/>
          </w:tcPr>
          <w:p w14:paraId="413D152D" w14:textId="77777777" w:rsidR="00AC08BD" w:rsidRPr="00197760" w:rsidRDefault="00AC08BD" w:rsidP="0061563C">
            <w:pPr>
              <w:spacing w:after="0" w:line="240" w:lineRule="auto"/>
              <w:jc w:val="center"/>
              <w:rPr>
                <w:rFonts w:cs="Calibri"/>
                <w:lang w:eastAsia="en-GB"/>
              </w:rPr>
            </w:pPr>
          </w:p>
        </w:tc>
      </w:tr>
      <w:tr w:rsidR="00AC08BD" w:rsidRPr="00197760" w14:paraId="3A473EEE" w14:textId="77777777" w:rsidTr="009462C6">
        <w:tc>
          <w:tcPr>
            <w:tcW w:w="1135" w:type="dxa"/>
            <w:shd w:val="clear" w:color="auto" w:fill="BFBFBF" w:themeFill="background1" w:themeFillShade="BF"/>
          </w:tcPr>
          <w:p w14:paraId="57132E48" w14:textId="77777777" w:rsidR="00AC08BD" w:rsidRPr="00197760" w:rsidRDefault="00AC08BD" w:rsidP="0061563C">
            <w:pPr>
              <w:spacing w:after="0" w:line="240" w:lineRule="auto"/>
              <w:jc w:val="center"/>
              <w:rPr>
                <w:rFonts w:cs="Calibri"/>
                <w:b/>
                <w:lang w:eastAsia="en-GB"/>
              </w:rPr>
            </w:pPr>
            <w:r w:rsidRPr="00197760">
              <w:rPr>
                <w:rFonts w:cs="Calibri"/>
                <w:b/>
                <w:lang w:eastAsia="en-GB"/>
              </w:rPr>
              <w:t>1.</w:t>
            </w:r>
          </w:p>
        </w:tc>
        <w:tc>
          <w:tcPr>
            <w:tcW w:w="7229" w:type="dxa"/>
            <w:shd w:val="clear" w:color="auto" w:fill="BFBFBF" w:themeFill="background1" w:themeFillShade="BF"/>
          </w:tcPr>
          <w:p w14:paraId="15E35341" w14:textId="77777777" w:rsidR="00AC08BD" w:rsidRPr="00197760" w:rsidRDefault="00053AC8" w:rsidP="0061563C">
            <w:pPr>
              <w:spacing w:after="0" w:line="240" w:lineRule="auto"/>
              <w:rPr>
                <w:rFonts w:cs="Calibri"/>
                <w:b/>
                <w:bCs/>
                <w:lang w:eastAsia="en-GB"/>
              </w:rPr>
            </w:pPr>
            <w:r>
              <w:rPr>
                <w:rFonts w:cs="Calibri"/>
                <w:b/>
                <w:bCs/>
                <w:lang w:eastAsia="en-GB"/>
              </w:rPr>
              <w:t>Private Session</w:t>
            </w:r>
          </w:p>
        </w:tc>
        <w:tc>
          <w:tcPr>
            <w:tcW w:w="992" w:type="dxa"/>
            <w:shd w:val="clear" w:color="auto" w:fill="BFBFBF" w:themeFill="background1" w:themeFillShade="BF"/>
          </w:tcPr>
          <w:p w14:paraId="4CFDA8F3" w14:textId="77777777" w:rsidR="00AC08BD" w:rsidRPr="00197760" w:rsidRDefault="00AC08BD" w:rsidP="0061563C">
            <w:pPr>
              <w:spacing w:after="0" w:line="240" w:lineRule="auto"/>
              <w:jc w:val="center"/>
              <w:rPr>
                <w:rFonts w:cs="Calibri"/>
                <w:lang w:eastAsia="en-GB"/>
              </w:rPr>
            </w:pPr>
          </w:p>
        </w:tc>
      </w:tr>
      <w:tr w:rsidR="00AC08BD" w:rsidRPr="00197760" w14:paraId="1FF3BBFE" w14:textId="77777777" w:rsidTr="009462C6">
        <w:tc>
          <w:tcPr>
            <w:tcW w:w="1135" w:type="dxa"/>
          </w:tcPr>
          <w:p w14:paraId="5A460355" w14:textId="77777777" w:rsidR="00AC08BD" w:rsidRPr="00197760" w:rsidRDefault="00AC08BD" w:rsidP="0061563C">
            <w:pPr>
              <w:spacing w:after="0" w:line="240" w:lineRule="auto"/>
              <w:rPr>
                <w:rFonts w:cs="Calibri"/>
                <w:lang w:eastAsia="en-GB"/>
              </w:rPr>
            </w:pPr>
          </w:p>
          <w:p w14:paraId="4AFAA9AC" w14:textId="77777777" w:rsidR="00AA5319" w:rsidRPr="00197760" w:rsidRDefault="00AA5319" w:rsidP="0061563C">
            <w:pPr>
              <w:spacing w:after="0" w:line="240" w:lineRule="auto"/>
              <w:rPr>
                <w:rFonts w:cs="Calibri"/>
                <w:b/>
                <w:lang w:eastAsia="en-GB"/>
              </w:rPr>
            </w:pPr>
          </w:p>
        </w:tc>
        <w:tc>
          <w:tcPr>
            <w:tcW w:w="7229" w:type="dxa"/>
          </w:tcPr>
          <w:p w14:paraId="0D4C0481" w14:textId="77777777" w:rsidR="004E4DFC" w:rsidRPr="00197760" w:rsidRDefault="00053AC8" w:rsidP="00053AC8">
            <w:pPr>
              <w:rPr>
                <w:rFonts w:eastAsiaTheme="minorEastAsia" w:cstheme="minorBidi"/>
              </w:rPr>
            </w:pPr>
            <w:r>
              <w:t>The Trustees held a private session</w:t>
            </w:r>
            <w:r w:rsidR="00052920">
              <w:t xml:space="preserve">. </w:t>
            </w:r>
          </w:p>
        </w:tc>
        <w:tc>
          <w:tcPr>
            <w:tcW w:w="992" w:type="dxa"/>
          </w:tcPr>
          <w:p w14:paraId="3855743F" w14:textId="77777777" w:rsidR="00AC08BD" w:rsidRPr="00197760" w:rsidRDefault="00AC08BD" w:rsidP="0061563C">
            <w:pPr>
              <w:spacing w:after="0" w:line="240" w:lineRule="auto"/>
              <w:jc w:val="center"/>
              <w:rPr>
                <w:rFonts w:cs="Calibri"/>
                <w:lang w:eastAsia="en-GB"/>
              </w:rPr>
            </w:pPr>
          </w:p>
          <w:p w14:paraId="4159753F" w14:textId="77777777" w:rsidR="00063361" w:rsidRPr="00197760" w:rsidRDefault="00063361" w:rsidP="0061563C">
            <w:pPr>
              <w:spacing w:after="0" w:line="240" w:lineRule="auto"/>
              <w:jc w:val="center"/>
              <w:rPr>
                <w:rFonts w:cs="Calibri"/>
                <w:b/>
                <w:lang w:eastAsia="en-GB"/>
              </w:rPr>
            </w:pPr>
          </w:p>
        </w:tc>
      </w:tr>
      <w:tr w:rsidR="00AC08BD" w:rsidRPr="00197760" w14:paraId="21A4CC10" w14:textId="77777777" w:rsidTr="009462C6">
        <w:tc>
          <w:tcPr>
            <w:tcW w:w="1135" w:type="dxa"/>
            <w:shd w:val="clear" w:color="auto" w:fill="BFBFBF" w:themeFill="background1" w:themeFillShade="BF"/>
          </w:tcPr>
          <w:p w14:paraId="647FCB66" w14:textId="77777777" w:rsidR="00AC08BD" w:rsidRPr="00197760" w:rsidRDefault="00AC08BD" w:rsidP="0061563C">
            <w:pPr>
              <w:spacing w:after="0" w:line="240" w:lineRule="auto"/>
              <w:jc w:val="center"/>
              <w:rPr>
                <w:rFonts w:cs="Calibri"/>
                <w:b/>
                <w:lang w:eastAsia="en-GB"/>
              </w:rPr>
            </w:pPr>
            <w:r w:rsidRPr="00197760">
              <w:rPr>
                <w:rFonts w:cs="Calibri"/>
                <w:b/>
                <w:lang w:eastAsia="en-GB"/>
              </w:rPr>
              <w:t>2.</w:t>
            </w:r>
          </w:p>
        </w:tc>
        <w:tc>
          <w:tcPr>
            <w:tcW w:w="7229" w:type="dxa"/>
            <w:shd w:val="clear" w:color="auto" w:fill="BFBFBF" w:themeFill="background1" w:themeFillShade="BF"/>
          </w:tcPr>
          <w:p w14:paraId="15AAF6E0" w14:textId="77777777" w:rsidR="00AC08BD" w:rsidRPr="00197760" w:rsidRDefault="00053AC8" w:rsidP="0061563C">
            <w:pPr>
              <w:spacing w:after="0" w:line="240" w:lineRule="auto"/>
              <w:rPr>
                <w:rFonts w:cs="Calibri"/>
                <w:b/>
                <w:bCs/>
                <w:lang w:eastAsia="en-GB"/>
              </w:rPr>
            </w:pPr>
            <w:r>
              <w:rPr>
                <w:rFonts w:cs="Calibri"/>
                <w:b/>
                <w:bCs/>
                <w:lang w:eastAsia="en-GB"/>
              </w:rPr>
              <w:t>Apologies</w:t>
            </w:r>
          </w:p>
        </w:tc>
        <w:tc>
          <w:tcPr>
            <w:tcW w:w="992" w:type="dxa"/>
            <w:shd w:val="clear" w:color="auto" w:fill="BFBFBF" w:themeFill="background1" w:themeFillShade="BF"/>
          </w:tcPr>
          <w:p w14:paraId="5ACDBBA7" w14:textId="77777777" w:rsidR="00AC08BD" w:rsidRPr="00197760" w:rsidRDefault="00AC08BD" w:rsidP="0061563C">
            <w:pPr>
              <w:spacing w:after="0" w:line="240" w:lineRule="auto"/>
              <w:jc w:val="center"/>
              <w:rPr>
                <w:rFonts w:cs="Calibri"/>
                <w:b/>
                <w:lang w:eastAsia="en-GB"/>
              </w:rPr>
            </w:pPr>
          </w:p>
        </w:tc>
      </w:tr>
      <w:tr w:rsidR="00AC08BD" w:rsidRPr="00197760" w14:paraId="02E1389F" w14:textId="77777777" w:rsidTr="009462C6">
        <w:tc>
          <w:tcPr>
            <w:tcW w:w="1135" w:type="dxa"/>
          </w:tcPr>
          <w:p w14:paraId="4A3545D9" w14:textId="77777777" w:rsidR="00AC08BD" w:rsidRPr="00197760" w:rsidRDefault="00AC08BD" w:rsidP="0061563C">
            <w:pPr>
              <w:spacing w:after="0" w:line="240" w:lineRule="auto"/>
              <w:jc w:val="center"/>
              <w:rPr>
                <w:rFonts w:cs="Calibri"/>
                <w:lang w:eastAsia="en-GB"/>
              </w:rPr>
            </w:pPr>
          </w:p>
        </w:tc>
        <w:tc>
          <w:tcPr>
            <w:tcW w:w="7229" w:type="dxa"/>
          </w:tcPr>
          <w:p w14:paraId="78C56CF8" w14:textId="77777777" w:rsidR="002854BA" w:rsidRDefault="00053AC8" w:rsidP="0061563C">
            <w:pPr>
              <w:spacing w:after="0" w:line="240" w:lineRule="auto"/>
              <w:rPr>
                <w:rFonts w:cs="Arial"/>
              </w:rPr>
            </w:pPr>
            <w:r>
              <w:rPr>
                <w:rFonts w:cs="Arial"/>
              </w:rPr>
              <w:t>Apologies were noted from Jonathan Hughes and Network Representative, Chris Essex-Crosby.</w:t>
            </w:r>
          </w:p>
          <w:p w14:paraId="48F26FD0" w14:textId="77777777" w:rsidR="00053AC8" w:rsidRPr="00197760" w:rsidRDefault="00053AC8" w:rsidP="0061563C">
            <w:pPr>
              <w:spacing w:after="0" w:line="240" w:lineRule="auto"/>
              <w:rPr>
                <w:rFonts w:cs="Arial"/>
              </w:rPr>
            </w:pPr>
            <w:r>
              <w:rPr>
                <w:rFonts w:cs="Arial"/>
              </w:rPr>
              <w:t>JC notified members that he will hold a call with Jonathan regarding his current schedule at the LTA, impacting on his Trustee position.</w:t>
            </w:r>
          </w:p>
          <w:p w14:paraId="17B85302" w14:textId="77777777" w:rsidR="00EE76BA" w:rsidRPr="00197760" w:rsidRDefault="00EE76BA" w:rsidP="0061563C">
            <w:pPr>
              <w:spacing w:after="0" w:line="240" w:lineRule="auto"/>
              <w:rPr>
                <w:rFonts w:cs="Arial"/>
              </w:rPr>
            </w:pPr>
          </w:p>
        </w:tc>
        <w:tc>
          <w:tcPr>
            <w:tcW w:w="992" w:type="dxa"/>
          </w:tcPr>
          <w:p w14:paraId="15554267" w14:textId="77777777" w:rsidR="00AC08BD" w:rsidRPr="00197760" w:rsidRDefault="00AC08BD" w:rsidP="0061563C">
            <w:pPr>
              <w:spacing w:after="0" w:line="240" w:lineRule="auto"/>
              <w:jc w:val="center"/>
              <w:rPr>
                <w:rFonts w:cs="Calibri"/>
                <w:b/>
                <w:lang w:eastAsia="en-GB"/>
              </w:rPr>
            </w:pPr>
          </w:p>
        </w:tc>
      </w:tr>
      <w:tr w:rsidR="00A87109" w:rsidRPr="00197760" w14:paraId="2BC6C77B" w14:textId="77777777" w:rsidTr="009462C6">
        <w:tc>
          <w:tcPr>
            <w:tcW w:w="1135" w:type="dxa"/>
            <w:shd w:val="clear" w:color="auto" w:fill="BFBFBF" w:themeFill="background1" w:themeFillShade="BF"/>
          </w:tcPr>
          <w:p w14:paraId="1545DF04" w14:textId="77777777" w:rsidR="00A87109" w:rsidRPr="00197760" w:rsidRDefault="004E4DFC" w:rsidP="0061563C">
            <w:pPr>
              <w:spacing w:after="0" w:line="240" w:lineRule="auto"/>
              <w:jc w:val="center"/>
              <w:rPr>
                <w:rFonts w:cs="Calibri"/>
                <w:b/>
                <w:lang w:eastAsia="en-GB"/>
              </w:rPr>
            </w:pPr>
            <w:r>
              <w:rPr>
                <w:rFonts w:cs="Calibri"/>
                <w:b/>
                <w:lang w:eastAsia="en-GB"/>
              </w:rPr>
              <w:t>3</w:t>
            </w:r>
          </w:p>
        </w:tc>
        <w:tc>
          <w:tcPr>
            <w:tcW w:w="7229" w:type="dxa"/>
            <w:shd w:val="clear" w:color="auto" w:fill="BFBFBF" w:themeFill="background1" w:themeFillShade="BF"/>
          </w:tcPr>
          <w:p w14:paraId="34895939" w14:textId="77777777" w:rsidR="00053AC8" w:rsidRPr="00197760" w:rsidRDefault="00053AC8" w:rsidP="00053AC8">
            <w:pPr>
              <w:spacing w:after="0" w:line="240" w:lineRule="auto"/>
              <w:rPr>
                <w:b/>
                <w:bCs/>
              </w:rPr>
            </w:pPr>
            <w:r>
              <w:rPr>
                <w:b/>
              </w:rPr>
              <w:t>Conflict of Interest</w:t>
            </w:r>
          </w:p>
        </w:tc>
        <w:tc>
          <w:tcPr>
            <w:tcW w:w="992" w:type="dxa"/>
            <w:shd w:val="clear" w:color="auto" w:fill="BFBFBF" w:themeFill="background1" w:themeFillShade="BF"/>
          </w:tcPr>
          <w:p w14:paraId="1430B61A" w14:textId="77777777" w:rsidR="00A87109" w:rsidRPr="00197760" w:rsidRDefault="00A87109" w:rsidP="0061563C">
            <w:pPr>
              <w:spacing w:after="0" w:line="240" w:lineRule="auto"/>
              <w:jc w:val="center"/>
              <w:rPr>
                <w:rFonts w:cs="Calibri"/>
                <w:b/>
                <w:lang w:eastAsia="en-GB"/>
              </w:rPr>
            </w:pPr>
          </w:p>
        </w:tc>
      </w:tr>
      <w:tr w:rsidR="00A87109" w:rsidRPr="00197760" w14:paraId="13585FD1" w14:textId="77777777" w:rsidTr="00A87109">
        <w:tc>
          <w:tcPr>
            <w:tcW w:w="1135" w:type="dxa"/>
            <w:shd w:val="clear" w:color="auto" w:fill="auto"/>
          </w:tcPr>
          <w:p w14:paraId="03DF90D4" w14:textId="77777777" w:rsidR="00A87109" w:rsidRPr="00197760" w:rsidRDefault="00A87109" w:rsidP="0061563C">
            <w:pPr>
              <w:spacing w:after="0" w:line="240" w:lineRule="auto"/>
              <w:jc w:val="center"/>
              <w:rPr>
                <w:rFonts w:cs="Calibri"/>
                <w:b/>
                <w:lang w:eastAsia="en-GB"/>
              </w:rPr>
            </w:pPr>
          </w:p>
        </w:tc>
        <w:tc>
          <w:tcPr>
            <w:tcW w:w="7229" w:type="dxa"/>
            <w:shd w:val="clear" w:color="auto" w:fill="auto"/>
          </w:tcPr>
          <w:p w14:paraId="32C3D202" w14:textId="77777777" w:rsidR="00DC576D" w:rsidRPr="0084642C" w:rsidRDefault="00053AC8" w:rsidP="001D3B3E">
            <w:pPr>
              <w:spacing w:after="0"/>
              <w:rPr>
                <w:rFonts w:asciiTheme="minorHAnsi" w:hAnsiTheme="minorHAnsi" w:cstheme="minorHAnsi"/>
                <w:b/>
              </w:rPr>
            </w:pPr>
            <w:r w:rsidRPr="00197760">
              <w:rPr>
                <w:rFonts w:cs="Arial"/>
              </w:rPr>
              <w:t>No conflicts of interests were declared in respect of this Board meeting</w:t>
            </w:r>
            <w:r>
              <w:rPr>
                <w:rFonts w:cs="Arial"/>
              </w:rPr>
              <w:t>.</w:t>
            </w:r>
          </w:p>
        </w:tc>
        <w:tc>
          <w:tcPr>
            <w:tcW w:w="992" w:type="dxa"/>
            <w:shd w:val="clear" w:color="auto" w:fill="auto"/>
          </w:tcPr>
          <w:p w14:paraId="1D5C6B06" w14:textId="77777777" w:rsidR="00197760" w:rsidRDefault="00197760" w:rsidP="0061563C">
            <w:pPr>
              <w:spacing w:after="0" w:line="240" w:lineRule="auto"/>
              <w:jc w:val="center"/>
              <w:rPr>
                <w:rFonts w:cs="Calibri"/>
                <w:b/>
                <w:lang w:eastAsia="en-GB"/>
              </w:rPr>
            </w:pPr>
          </w:p>
          <w:p w14:paraId="7D8285EA" w14:textId="77777777" w:rsidR="00C8624C" w:rsidRPr="00197760" w:rsidRDefault="00C8624C" w:rsidP="0061563C">
            <w:pPr>
              <w:spacing w:after="0" w:line="240" w:lineRule="auto"/>
              <w:jc w:val="center"/>
              <w:rPr>
                <w:rFonts w:cs="Calibri"/>
                <w:b/>
                <w:lang w:eastAsia="en-GB"/>
              </w:rPr>
            </w:pPr>
          </w:p>
        </w:tc>
      </w:tr>
      <w:tr w:rsidR="00AC08BD" w:rsidRPr="00197760" w14:paraId="1BF19B2E" w14:textId="77777777" w:rsidTr="009462C6">
        <w:tc>
          <w:tcPr>
            <w:tcW w:w="1135" w:type="dxa"/>
            <w:shd w:val="clear" w:color="auto" w:fill="BFBFBF" w:themeFill="background1" w:themeFillShade="BF"/>
          </w:tcPr>
          <w:p w14:paraId="40608781" w14:textId="77777777" w:rsidR="00AC08BD" w:rsidRPr="00197760" w:rsidRDefault="00052920" w:rsidP="0061563C">
            <w:pPr>
              <w:spacing w:after="0" w:line="240" w:lineRule="auto"/>
              <w:jc w:val="center"/>
              <w:rPr>
                <w:rFonts w:cs="Calibri"/>
                <w:b/>
                <w:lang w:eastAsia="en-GB"/>
              </w:rPr>
            </w:pPr>
            <w:r>
              <w:rPr>
                <w:rFonts w:cs="Calibri"/>
                <w:b/>
                <w:lang w:eastAsia="en-GB"/>
              </w:rPr>
              <w:t>4</w:t>
            </w:r>
          </w:p>
        </w:tc>
        <w:tc>
          <w:tcPr>
            <w:tcW w:w="7229" w:type="dxa"/>
            <w:shd w:val="clear" w:color="auto" w:fill="BFBFBF" w:themeFill="background1" w:themeFillShade="BF"/>
          </w:tcPr>
          <w:p w14:paraId="523B2AA4" w14:textId="77777777" w:rsidR="00AC08BD" w:rsidRPr="00197760" w:rsidRDefault="00053AC8" w:rsidP="0061563C">
            <w:pPr>
              <w:spacing w:after="0" w:line="240" w:lineRule="auto"/>
              <w:rPr>
                <w:rFonts w:cs="Calibri"/>
                <w:b/>
                <w:bCs/>
              </w:rPr>
            </w:pPr>
            <w:r>
              <w:rPr>
                <w:rFonts w:cs="Calibri"/>
                <w:b/>
                <w:bCs/>
              </w:rPr>
              <w:t>CEO Report</w:t>
            </w:r>
          </w:p>
        </w:tc>
        <w:tc>
          <w:tcPr>
            <w:tcW w:w="992" w:type="dxa"/>
            <w:shd w:val="clear" w:color="auto" w:fill="BFBFBF" w:themeFill="background1" w:themeFillShade="BF"/>
          </w:tcPr>
          <w:p w14:paraId="42DFBA0F" w14:textId="77777777" w:rsidR="00AC08BD" w:rsidRPr="00197760" w:rsidRDefault="00AC08BD" w:rsidP="0061563C">
            <w:pPr>
              <w:spacing w:after="0" w:line="240" w:lineRule="auto"/>
              <w:jc w:val="center"/>
              <w:rPr>
                <w:rFonts w:cs="Calibri"/>
                <w:b/>
                <w:lang w:eastAsia="en-GB"/>
              </w:rPr>
            </w:pPr>
          </w:p>
        </w:tc>
      </w:tr>
      <w:tr w:rsidR="00533111" w:rsidRPr="00197760" w14:paraId="50A0237D" w14:textId="77777777" w:rsidTr="009462C6">
        <w:tc>
          <w:tcPr>
            <w:tcW w:w="1135" w:type="dxa"/>
          </w:tcPr>
          <w:p w14:paraId="1EDB035D" w14:textId="77777777" w:rsidR="00533111" w:rsidRPr="00197760" w:rsidRDefault="00533111" w:rsidP="0061563C">
            <w:pPr>
              <w:spacing w:after="0" w:line="240" w:lineRule="auto"/>
              <w:jc w:val="center"/>
              <w:rPr>
                <w:rFonts w:cs="Calibri"/>
                <w:lang w:eastAsia="en-GB"/>
              </w:rPr>
            </w:pPr>
          </w:p>
        </w:tc>
        <w:tc>
          <w:tcPr>
            <w:tcW w:w="7229" w:type="dxa"/>
          </w:tcPr>
          <w:p w14:paraId="531CBD7B" w14:textId="2A69586B" w:rsidR="003D598F" w:rsidRDefault="003D598F" w:rsidP="003D598F">
            <w:pPr>
              <w:spacing w:after="0"/>
            </w:pPr>
            <w:r>
              <w:t xml:space="preserve">CA attended the meeting to present to the </w:t>
            </w:r>
            <w:r w:rsidR="00EB138D">
              <w:t>B</w:t>
            </w:r>
            <w:r>
              <w:t xml:space="preserve">oard the </w:t>
            </w:r>
            <w:r w:rsidR="00131E20">
              <w:t xml:space="preserve">findings of the insight documents on </w:t>
            </w:r>
            <w:r w:rsidR="00EB138D">
              <w:t>T</w:t>
            </w:r>
            <w:r w:rsidR="00131E20">
              <w:t xml:space="preserve">he </w:t>
            </w:r>
            <w:r w:rsidR="00EB138D">
              <w:t>Impact of L</w:t>
            </w:r>
            <w:r w:rsidR="00131E20">
              <w:t xml:space="preserve">ockdown on LTOs in England and Wales and on </w:t>
            </w:r>
            <w:r w:rsidR="00EB138D">
              <w:t>T</w:t>
            </w:r>
            <w:r w:rsidR="00131E20">
              <w:t xml:space="preserve">he </w:t>
            </w:r>
            <w:r w:rsidR="00EB138D">
              <w:t>V</w:t>
            </w:r>
            <w:r w:rsidR="00131E20">
              <w:t xml:space="preserve">oice of </w:t>
            </w:r>
            <w:r w:rsidR="00EB138D">
              <w:t>Y</w:t>
            </w:r>
            <w:r w:rsidR="00131E20">
              <w:t xml:space="preserve">oung </w:t>
            </w:r>
            <w:r w:rsidR="00EB138D">
              <w:t>P</w:t>
            </w:r>
            <w:r w:rsidR="00131E20">
              <w:t xml:space="preserve">eople during Covid-19. The reports </w:t>
            </w:r>
            <w:r w:rsidR="00C74BFC">
              <w:t xml:space="preserve">were </w:t>
            </w:r>
            <w:r>
              <w:t>produced</w:t>
            </w:r>
            <w:r w:rsidR="00C74BFC">
              <w:t xml:space="preserve"> following</w:t>
            </w:r>
            <w:r>
              <w:t xml:space="preserve"> conversations, round tables and an on on-line survey during </w:t>
            </w:r>
            <w:r w:rsidR="00F526B9">
              <w:t xml:space="preserve">the </w:t>
            </w:r>
            <w:r>
              <w:t xml:space="preserve">early days of lockdown in April and May, with 280 organisations and 200 young people.  </w:t>
            </w:r>
          </w:p>
          <w:p w14:paraId="109E0874" w14:textId="77777777" w:rsidR="003D598F" w:rsidRDefault="003D598F" w:rsidP="003D598F">
            <w:pPr>
              <w:spacing w:after="0"/>
            </w:pPr>
          </w:p>
          <w:p w14:paraId="19B70BC8" w14:textId="2671D47E" w:rsidR="003D598F" w:rsidRDefault="003D598F" w:rsidP="003D598F">
            <w:pPr>
              <w:spacing w:after="0"/>
            </w:pPr>
            <w:r>
              <w:t>JC congratulated StreetGames on a great piece of work</w:t>
            </w:r>
            <w:r w:rsidR="00EB138D">
              <w:t xml:space="preserve">.  The </w:t>
            </w:r>
            <w:r w:rsidR="00F526B9">
              <w:t xml:space="preserve">Exec team highlighted </w:t>
            </w:r>
            <w:r>
              <w:t xml:space="preserve">the positives that will continue in future including; </w:t>
            </w:r>
            <w:r w:rsidR="00F526B9">
              <w:t>distribution</w:t>
            </w:r>
            <w:r>
              <w:t xml:space="preserve"> of activity packs and on-line training.  </w:t>
            </w:r>
            <w:r w:rsidR="00F526B9">
              <w:t xml:space="preserve">MP </w:t>
            </w:r>
            <w:r w:rsidR="00C74BFC">
              <w:t>a</w:t>
            </w:r>
            <w:r w:rsidR="00F526B9">
              <w:t>dded that the reports have been shared widely, giving opportunity for new conversations with funders.</w:t>
            </w:r>
          </w:p>
          <w:p w14:paraId="1E4BAFA1" w14:textId="77777777" w:rsidR="003D598F" w:rsidRDefault="003D598F" w:rsidP="003D598F">
            <w:pPr>
              <w:spacing w:after="0"/>
            </w:pPr>
          </w:p>
          <w:p w14:paraId="589D8143" w14:textId="77F1B485" w:rsidR="003D598F" w:rsidRDefault="00F526B9" w:rsidP="003D598F">
            <w:pPr>
              <w:spacing w:after="0"/>
            </w:pPr>
            <w:r>
              <w:t xml:space="preserve">ML </w:t>
            </w:r>
            <w:r w:rsidR="00EB138D">
              <w:t xml:space="preserve">continued with his report and </w:t>
            </w:r>
            <w:r w:rsidR="00131E20">
              <w:t>highlighted the StreetGames response to the Black Lives Matter</w:t>
            </w:r>
            <w:r w:rsidR="00C74BFC">
              <w:t xml:space="preserve"> campaign</w:t>
            </w:r>
            <w:r w:rsidR="00790AA5">
              <w:t xml:space="preserve">, the </w:t>
            </w:r>
            <w:r w:rsidR="00C74BFC">
              <w:t>StreetGames position with</w:t>
            </w:r>
            <w:r w:rsidR="00790AA5">
              <w:t xml:space="preserve"> the </w:t>
            </w:r>
            <w:r w:rsidR="00C74BFC">
              <w:t>C</w:t>
            </w:r>
            <w:r w:rsidR="00790AA5">
              <w:t xml:space="preserve">JRS and the positive work and funding around Community Safety and </w:t>
            </w:r>
            <w:r w:rsidR="00131E20">
              <w:t>c</w:t>
            </w:r>
            <w:r>
              <w:t>o</w:t>
            </w:r>
            <w:r w:rsidR="00EB138D">
              <w:t xml:space="preserve">ncluded </w:t>
            </w:r>
            <w:r>
              <w:t xml:space="preserve">that since writing his report, we have received our letter from Sport England </w:t>
            </w:r>
            <w:r>
              <w:lastRenderedPageBreak/>
              <w:t xml:space="preserve">confirming £2.1million rollover funding and also £250k from Tackling Inequalities Fund, which will be well received for LTOs in the current climate. </w:t>
            </w:r>
          </w:p>
          <w:p w14:paraId="2D74D603" w14:textId="77777777" w:rsidR="003D598F" w:rsidRDefault="003D598F" w:rsidP="003D598F">
            <w:pPr>
              <w:spacing w:after="0"/>
            </w:pPr>
          </w:p>
          <w:p w14:paraId="7642EF6D" w14:textId="77777777" w:rsidR="00790AA5" w:rsidRPr="00790AA5" w:rsidRDefault="00790AA5" w:rsidP="003D598F">
            <w:pPr>
              <w:spacing w:after="0"/>
              <w:rPr>
                <w:b/>
              </w:rPr>
            </w:pPr>
            <w:r w:rsidRPr="00790AA5">
              <w:rPr>
                <w:b/>
              </w:rPr>
              <w:t>The Board noted the CEO Report.</w:t>
            </w:r>
          </w:p>
          <w:p w14:paraId="00E82D99" w14:textId="77777777" w:rsidR="008A6316" w:rsidRPr="00197760" w:rsidRDefault="00790AA5" w:rsidP="00790AA5">
            <w:pPr>
              <w:spacing w:after="0"/>
              <w:rPr>
                <w:lang w:eastAsia="ja-JP"/>
              </w:rPr>
            </w:pPr>
            <w:r w:rsidRPr="00790AA5">
              <w:rPr>
                <w:b/>
              </w:rPr>
              <w:t>Action: Circulate the presentation on findings from the insight reports to Trustees.</w:t>
            </w:r>
          </w:p>
        </w:tc>
        <w:tc>
          <w:tcPr>
            <w:tcW w:w="992" w:type="dxa"/>
          </w:tcPr>
          <w:p w14:paraId="662A09F1" w14:textId="77777777" w:rsidR="00533111" w:rsidRDefault="00533111" w:rsidP="0061563C">
            <w:pPr>
              <w:spacing w:after="0" w:line="240" w:lineRule="auto"/>
              <w:jc w:val="center"/>
              <w:rPr>
                <w:rFonts w:cs="Calibri"/>
                <w:b/>
                <w:lang w:eastAsia="en-GB"/>
              </w:rPr>
            </w:pPr>
          </w:p>
          <w:p w14:paraId="75CC47B4" w14:textId="77777777" w:rsidR="00790AA5" w:rsidRDefault="00790AA5" w:rsidP="0061563C">
            <w:pPr>
              <w:spacing w:after="0" w:line="240" w:lineRule="auto"/>
              <w:jc w:val="center"/>
              <w:rPr>
                <w:rFonts w:cs="Calibri"/>
                <w:b/>
                <w:lang w:eastAsia="en-GB"/>
              </w:rPr>
            </w:pPr>
          </w:p>
          <w:p w14:paraId="38E7B1F0" w14:textId="77777777" w:rsidR="00790AA5" w:rsidRDefault="00790AA5" w:rsidP="0061563C">
            <w:pPr>
              <w:spacing w:after="0" w:line="240" w:lineRule="auto"/>
              <w:jc w:val="center"/>
              <w:rPr>
                <w:rFonts w:cs="Calibri"/>
                <w:b/>
                <w:lang w:eastAsia="en-GB"/>
              </w:rPr>
            </w:pPr>
          </w:p>
          <w:p w14:paraId="2BA20D3F" w14:textId="77777777" w:rsidR="00790AA5" w:rsidRDefault="00790AA5" w:rsidP="0061563C">
            <w:pPr>
              <w:spacing w:after="0" w:line="240" w:lineRule="auto"/>
              <w:jc w:val="center"/>
              <w:rPr>
                <w:rFonts w:cs="Calibri"/>
                <w:b/>
                <w:lang w:eastAsia="en-GB"/>
              </w:rPr>
            </w:pPr>
          </w:p>
          <w:p w14:paraId="02E2E130" w14:textId="77777777" w:rsidR="00790AA5" w:rsidRDefault="00790AA5" w:rsidP="0061563C">
            <w:pPr>
              <w:spacing w:after="0" w:line="240" w:lineRule="auto"/>
              <w:jc w:val="center"/>
              <w:rPr>
                <w:rFonts w:cs="Calibri"/>
                <w:b/>
                <w:lang w:eastAsia="en-GB"/>
              </w:rPr>
            </w:pPr>
          </w:p>
          <w:p w14:paraId="54E5A3DC" w14:textId="77777777" w:rsidR="00790AA5" w:rsidRDefault="00790AA5" w:rsidP="0061563C">
            <w:pPr>
              <w:spacing w:after="0" w:line="240" w:lineRule="auto"/>
              <w:jc w:val="center"/>
              <w:rPr>
                <w:rFonts w:cs="Calibri"/>
                <w:b/>
                <w:lang w:eastAsia="en-GB"/>
              </w:rPr>
            </w:pPr>
          </w:p>
          <w:p w14:paraId="08CC1C53" w14:textId="77777777" w:rsidR="00790AA5" w:rsidRDefault="00790AA5" w:rsidP="0061563C">
            <w:pPr>
              <w:spacing w:after="0" w:line="240" w:lineRule="auto"/>
              <w:jc w:val="center"/>
              <w:rPr>
                <w:rFonts w:cs="Calibri"/>
                <w:b/>
                <w:lang w:eastAsia="en-GB"/>
              </w:rPr>
            </w:pPr>
          </w:p>
          <w:p w14:paraId="196747C3" w14:textId="77777777" w:rsidR="00790AA5" w:rsidRDefault="00790AA5" w:rsidP="0061563C">
            <w:pPr>
              <w:spacing w:after="0" w:line="240" w:lineRule="auto"/>
              <w:jc w:val="center"/>
              <w:rPr>
                <w:rFonts w:cs="Calibri"/>
                <w:b/>
                <w:lang w:eastAsia="en-GB"/>
              </w:rPr>
            </w:pPr>
          </w:p>
          <w:p w14:paraId="2A38D2BE" w14:textId="77777777" w:rsidR="00790AA5" w:rsidRDefault="00790AA5" w:rsidP="0061563C">
            <w:pPr>
              <w:spacing w:after="0" w:line="240" w:lineRule="auto"/>
              <w:jc w:val="center"/>
              <w:rPr>
                <w:rFonts w:cs="Calibri"/>
                <w:b/>
                <w:lang w:eastAsia="en-GB"/>
              </w:rPr>
            </w:pPr>
          </w:p>
          <w:p w14:paraId="60F980C3" w14:textId="77777777" w:rsidR="00790AA5" w:rsidRDefault="00790AA5" w:rsidP="0061563C">
            <w:pPr>
              <w:spacing w:after="0" w:line="240" w:lineRule="auto"/>
              <w:jc w:val="center"/>
              <w:rPr>
                <w:rFonts w:cs="Calibri"/>
                <w:b/>
                <w:lang w:eastAsia="en-GB"/>
              </w:rPr>
            </w:pPr>
          </w:p>
          <w:p w14:paraId="5ECDAC74" w14:textId="77777777" w:rsidR="00790AA5" w:rsidRDefault="00790AA5" w:rsidP="0061563C">
            <w:pPr>
              <w:spacing w:after="0" w:line="240" w:lineRule="auto"/>
              <w:jc w:val="center"/>
              <w:rPr>
                <w:rFonts w:cs="Calibri"/>
                <w:b/>
                <w:lang w:eastAsia="en-GB"/>
              </w:rPr>
            </w:pPr>
          </w:p>
          <w:p w14:paraId="135DC266" w14:textId="77777777" w:rsidR="00790AA5" w:rsidRDefault="00790AA5" w:rsidP="0061563C">
            <w:pPr>
              <w:spacing w:after="0" w:line="240" w:lineRule="auto"/>
              <w:jc w:val="center"/>
              <w:rPr>
                <w:rFonts w:cs="Calibri"/>
                <w:b/>
                <w:lang w:eastAsia="en-GB"/>
              </w:rPr>
            </w:pPr>
          </w:p>
          <w:p w14:paraId="0EF777E2" w14:textId="77777777" w:rsidR="00790AA5" w:rsidRDefault="00790AA5" w:rsidP="0061563C">
            <w:pPr>
              <w:spacing w:after="0" w:line="240" w:lineRule="auto"/>
              <w:jc w:val="center"/>
              <w:rPr>
                <w:rFonts w:cs="Calibri"/>
                <w:b/>
                <w:lang w:eastAsia="en-GB"/>
              </w:rPr>
            </w:pPr>
          </w:p>
          <w:p w14:paraId="46BECEC0" w14:textId="77777777" w:rsidR="00790AA5" w:rsidRDefault="00790AA5" w:rsidP="0061563C">
            <w:pPr>
              <w:spacing w:after="0" w:line="240" w:lineRule="auto"/>
              <w:jc w:val="center"/>
              <w:rPr>
                <w:rFonts w:cs="Calibri"/>
                <w:b/>
                <w:lang w:eastAsia="en-GB"/>
              </w:rPr>
            </w:pPr>
          </w:p>
          <w:p w14:paraId="210E77B0" w14:textId="77777777" w:rsidR="00790AA5" w:rsidRDefault="00790AA5" w:rsidP="0061563C">
            <w:pPr>
              <w:spacing w:after="0" w:line="240" w:lineRule="auto"/>
              <w:jc w:val="center"/>
              <w:rPr>
                <w:rFonts w:cs="Calibri"/>
                <w:b/>
                <w:lang w:eastAsia="en-GB"/>
              </w:rPr>
            </w:pPr>
          </w:p>
          <w:p w14:paraId="43126FE8" w14:textId="77777777" w:rsidR="00790AA5" w:rsidRDefault="00790AA5" w:rsidP="0061563C">
            <w:pPr>
              <w:spacing w:after="0" w:line="240" w:lineRule="auto"/>
              <w:jc w:val="center"/>
              <w:rPr>
                <w:rFonts w:cs="Calibri"/>
                <w:b/>
                <w:lang w:eastAsia="en-GB"/>
              </w:rPr>
            </w:pPr>
          </w:p>
          <w:p w14:paraId="355BF05F" w14:textId="77777777" w:rsidR="00790AA5" w:rsidRDefault="00790AA5" w:rsidP="0061563C">
            <w:pPr>
              <w:spacing w:after="0" w:line="240" w:lineRule="auto"/>
              <w:jc w:val="center"/>
              <w:rPr>
                <w:rFonts w:cs="Calibri"/>
                <w:b/>
                <w:lang w:eastAsia="en-GB"/>
              </w:rPr>
            </w:pPr>
          </w:p>
          <w:p w14:paraId="2321453B" w14:textId="77777777" w:rsidR="00790AA5" w:rsidRDefault="00790AA5" w:rsidP="0061563C">
            <w:pPr>
              <w:spacing w:after="0" w:line="240" w:lineRule="auto"/>
              <w:jc w:val="center"/>
              <w:rPr>
                <w:rFonts w:cs="Calibri"/>
                <w:b/>
                <w:lang w:eastAsia="en-GB"/>
              </w:rPr>
            </w:pPr>
          </w:p>
          <w:p w14:paraId="4E699E4E" w14:textId="77777777" w:rsidR="00790AA5" w:rsidRDefault="00790AA5" w:rsidP="0061563C">
            <w:pPr>
              <w:spacing w:after="0" w:line="240" w:lineRule="auto"/>
              <w:jc w:val="center"/>
              <w:rPr>
                <w:rFonts w:cs="Calibri"/>
                <w:b/>
                <w:lang w:eastAsia="en-GB"/>
              </w:rPr>
            </w:pPr>
          </w:p>
          <w:p w14:paraId="44EB072E" w14:textId="77777777" w:rsidR="00790AA5" w:rsidRDefault="00790AA5" w:rsidP="0061563C">
            <w:pPr>
              <w:spacing w:after="0" w:line="240" w:lineRule="auto"/>
              <w:jc w:val="center"/>
              <w:rPr>
                <w:rFonts w:cs="Calibri"/>
                <w:b/>
                <w:lang w:eastAsia="en-GB"/>
              </w:rPr>
            </w:pPr>
          </w:p>
          <w:p w14:paraId="077F3852" w14:textId="77777777" w:rsidR="00790AA5" w:rsidRDefault="00790AA5" w:rsidP="0061563C">
            <w:pPr>
              <w:spacing w:after="0" w:line="240" w:lineRule="auto"/>
              <w:jc w:val="center"/>
              <w:rPr>
                <w:rFonts w:cs="Calibri"/>
                <w:b/>
                <w:lang w:eastAsia="en-GB"/>
              </w:rPr>
            </w:pPr>
          </w:p>
          <w:p w14:paraId="36A055A4" w14:textId="77777777" w:rsidR="00790AA5" w:rsidRDefault="00790AA5" w:rsidP="0061563C">
            <w:pPr>
              <w:spacing w:after="0" w:line="240" w:lineRule="auto"/>
              <w:jc w:val="center"/>
              <w:rPr>
                <w:rFonts w:cs="Calibri"/>
                <w:b/>
                <w:lang w:eastAsia="en-GB"/>
              </w:rPr>
            </w:pPr>
          </w:p>
          <w:p w14:paraId="400242BB" w14:textId="77777777" w:rsidR="00790AA5" w:rsidRDefault="00790AA5" w:rsidP="0061563C">
            <w:pPr>
              <w:spacing w:after="0" w:line="240" w:lineRule="auto"/>
              <w:jc w:val="center"/>
              <w:rPr>
                <w:rFonts w:cs="Calibri"/>
                <w:b/>
                <w:lang w:eastAsia="en-GB"/>
              </w:rPr>
            </w:pPr>
          </w:p>
          <w:p w14:paraId="31C6C4B8" w14:textId="77777777" w:rsidR="00790AA5" w:rsidRDefault="00790AA5" w:rsidP="0061563C">
            <w:pPr>
              <w:spacing w:after="0" w:line="240" w:lineRule="auto"/>
              <w:jc w:val="center"/>
              <w:rPr>
                <w:rFonts w:cs="Calibri"/>
                <w:b/>
                <w:lang w:eastAsia="en-GB"/>
              </w:rPr>
            </w:pPr>
          </w:p>
          <w:p w14:paraId="317596F1" w14:textId="77777777" w:rsidR="00790AA5" w:rsidRDefault="00790AA5" w:rsidP="0061563C">
            <w:pPr>
              <w:spacing w:after="0" w:line="240" w:lineRule="auto"/>
              <w:jc w:val="center"/>
              <w:rPr>
                <w:rFonts w:cs="Calibri"/>
                <w:b/>
                <w:lang w:eastAsia="en-GB"/>
              </w:rPr>
            </w:pPr>
            <w:r>
              <w:rPr>
                <w:rFonts w:cs="Calibri"/>
                <w:b/>
                <w:lang w:eastAsia="en-GB"/>
              </w:rPr>
              <w:t>RR</w:t>
            </w:r>
          </w:p>
          <w:p w14:paraId="072C7C10" w14:textId="77777777" w:rsidR="00790AA5" w:rsidRPr="00197760" w:rsidRDefault="00790AA5" w:rsidP="0061563C">
            <w:pPr>
              <w:spacing w:after="0" w:line="240" w:lineRule="auto"/>
              <w:jc w:val="center"/>
              <w:rPr>
                <w:rFonts w:cs="Calibri"/>
                <w:b/>
                <w:lang w:eastAsia="en-GB"/>
              </w:rPr>
            </w:pPr>
          </w:p>
        </w:tc>
      </w:tr>
      <w:tr w:rsidR="00052920" w:rsidRPr="00197760" w14:paraId="013F5543" w14:textId="77777777" w:rsidTr="00052920">
        <w:tc>
          <w:tcPr>
            <w:tcW w:w="1135" w:type="dxa"/>
            <w:shd w:val="clear" w:color="auto" w:fill="BFBFBF" w:themeFill="background1" w:themeFillShade="BF"/>
          </w:tcPr>
          <w:p w14:paraId="2A7E5CA9" w14:textId="77777777" w:rsidR="00052920" w:rsidRPr="00C42A30" w:rsidRDefault="00C42A30" w:rsidP="0061563C">
            <w:pPr>
              <w:spacing w:after="0" w:line="240" w:lineRule="auto"/>
              <w:jc w:val="center"/>
              <w:rPr>
                <w:rFonts w:cs="Calibri"/>
                <w:b/>
                <w:lang w:eastAsia="en-GB"/>
              </w:rPr>
            </w:pPr>
            <w:r w:rsidRPr="00C42A30">
              <w:rPr>
                <w:rFonts w:cs="Calibri"/>
                <w:b/>
                <w:lang w:eastAsia="en-GB"/>
              </w:rPr>
              <w:lastRenderedPageBreak/>
              <w:t>5</w:t>
            </w:r>
          </w:p>
        </w:tc>
        <w:tc>
          <w:tcPr>
            <w:tcW w:w="7229" w:type="dxa"/>
            <w:shd w:val="clear" w:color="auto" w:fill="BFBFBF" w:themeFill="background1" w:themeFillShade="BF"/>
          </w:tcPr>
          <w:p w14:paraId="4CB58899" w14:textId="77777777" w:rsidR="00052920" w:rsidRPr="00C42A30" w:rsidRDefault="001D3B3E" w:rsidP="00052920">
            <w:pPr>
              <w:spacing w:after="0"/>
              <w:rPr>
                <w:rFonts w:asciiTheme="minorHAnsi" w:hAnsiTheme="minorHAnsi" w:cstheme="minorHAnsi"/>
                <w:b/>
              </w:rPr>
            </w:pPr>
            <w:r>
              <w:rPr>
                <w:rFonts w:asciiTheme="minorHAnsi" w:hAnsiTheme="minorHAnsi" w:cstheme="minorHAnsi"/>
                <w:b/>
              </w:rPr>
              <w:t>Commission Progress</w:t>
            </w:r>
          </w:p>
        </w:tc>
        <w:tc>
          <w:tcPr>
            <w:tcW w:w="992" w:type="dxa"/>
            <w:shd w:val="clear" w:color="auto" w:fill="BFBFBF" w:themeFill="background1" w:themeFillShade="BF"/>
          </w:tcPr>
          <w:p w14:paraId="6B46412D" w14:textId="77777777" w:rsidR="00052920" w:rsidRPr="00197760" w:rsidRDefault="00052920" w:rsidP="0061563C">
            <w:pPr>
              <w:spacing w:after="0" w:line="240" w:lineRule="auto"/>
              <w:jc w:val="center"/>
              <w:rPr>
                <w:rFonts w:cs="Calibri"/>
                <w:b/>
                <w:lang w:eastAsia="en-GB"/>
              </w:rPr>
            </w:pPr>
          </w:p>
        </w:tc>
      </w:tr>
      <w:tr w:rsidR="00052920" w:rsidRPr="00197760" w14:paraId="4C0BDBF8" w14:textId="77777777" w:rsidTr="00052920">
        <w:tc>
          <w:tcPr>
            <w:tcW w:w="1135" w:type="dxa"/>
            <w:shd w:val="clear" w:color="auto" w:fill="auto"/>
          </w:tcPr>
          <w:p w14:paraId="75B68CD4" w14:textId="77777777" w:rsidR="00052920" w:rsidRPr="00197760" w:rsidRDefault="00052920" w:rsidP="0061563C">
            <w:pPr>
              <w:spacing w:after="0" w:line="240" w:lineRule="auto"/>
              <w:jc w:val="center"/>
              <w:rPr>
                <w:rFonts w:cs="Calibri"/>
                <w:lang w:eastAsia="en-GB"/>
              </w:rPr>
            </w:pPr>
          </w:p>
        </w:tc>
        <w:tc>
          <w:tcPr>
            <w:tcW w:w="7229" w:type="dxa"/>
            <w:shd w:val="clear" w:color="auto" w:fill="auto"/>
          </w:tcPr>
          <w:p w14:paraId="7745A8A2" w14:textId="58694F5E" w:rsidR="006146FF" w:rsidRDefault="00790AA5" w:rsidP="00790AA5">
            <w:pPr>
              <w:spacing w:after="0"/>
            </w:pPr>
            <w:r>
              <w:t xml:space="preserve">JA </w:t>
            </w:r>
            <w:r w:rsidR="0013793C">
              <w:t xml:space="preserve">reported that since writing the paper, The </w:t>
            </w:r>
            <w:r>
              <w:t xml:space="preserve">Commission </w:t>
            </w:r>
            <w:r w:rsidR="0013793C">
              <w:t xml:space="preserve">has been </w:t>
            </w:r>
            <w:r w:rsidR="006146FF">
              <w:t>launched</w:t>
            </w:r>
            <w:r>
              <w:t xml:space="preserve"> officially</w:t>
            </w:r>
            <w:r w:rsidR="0013793C">
              <w:t xml:space="preserve"> and a paper has been written with Steve Hodkinson on the financial position of LTOS</w:t>
            </w:r>
            <w:r>
              <w:t xml:space="preserve">, </w:t>
            </w:r>
            <w:r w:rsidR="0013793C">
              <w:t>which will go to a round table meeting on Monday 13</w:t>
            </w:r>
            <w:r w:rsidR="0013793C" w:rsidRPr="0013793C">
              <w:rPr>
                <w:vertAlign w:val="superscript"/>
              </w:rPr>
              <w:t>th</w:t>
            </w:r>
            <w:r w:rsidR="0013793C">
              <w:t xml:space="preserve"> July. </w:t>
            </w:r>
            <w:r w:rsidR="006146FF">
              <w:t xml:space="preserve">The paper goes deeper into the financial position of 10% of the organisations that had been researched in </w:t>
            </w:r>
            <w:r w:rsidR="00EB138D">
              <w:t xml:space="preserve">the </w:t>
            </w:r>
            <w:r w:rsidR="006146FF">
              <w:t xml:space="preserve">report shared earlier. JA highlighted that 40% of organisations are in danger of collapse, mainly due to their </w:t>
            </w:r>
            <w:r w:rsidR="00C74BFC">
              <w:t xml:space="preserve">need to </w:t>
            </w:r>
            <w:r w:rsidR="006146FF">
              <w:t xml:space="preserve">overspend </w:t>
            </w:r>
            <w:r w:rsidR="00C74BFC">
              <w:t>o</w:t>
            </w:r>
            <w:r w:rsidR="006146FF">
              <w:t>n pandemic relief work</w:t>
            </w:r>
            <w:r w:rsidR="00C74BFC">
              <w:t>.</w:t>
            </w:r>
            <w:r w:rsidR="006146FF">
              <w:t xml:space="preserve"> </w:t>
            </w:r>
            <w:r w:rsidR="00C74BFC">
              <w:t>T</w:t>
            </w:r>
            <w:r w:rsidR="006146FF">
              <w:t>heir agility</w:t>
            </w:r>
            <w:r w:rsidR="00C74BFC">
              <w:t xml:space="preserve"> in this case</w:t>
            </w:r>
            <w:r w:rsidR="006146FF">
              <w:t xml:space="preserve"> </w:t>
            </w:r>
            <w:r w:rsidR="00C74BFC">
              <w:t>may form part</w:t>
            </w:r>
            <w:r w:rsidR="006146FF">
              <w:t xml:space="preserve"> of their downfall.</w:t>
            </w:r>
          </w:p>
          <w:p w14:paraId="466351C0" w14:textId="77777777" w:rsidR="006146FF" w:rsidRDefault="006146FF" w:rsidP="00790AA5">
            <w:pPr>
              <w:spacing w:after="0"/>
            </w:pPr>
          </w:p>
          <w:p w14:paraId="6B44192D" w14:textId="77777777" w:rsidR="00E2187C" w:rsidRDefault="006146FF" w:rsidP="00790AA5">
            <w:pPr>
              <w:spacing w:after="0"/>
            </w:pPr>
            <w:r>
              <w:t>BB added that they have approached</w:t>
            </w:r>
            <w:r w:rsidR="00E2187C">
              <w:t xml:space="preserve"> </w:t>
            </w:r>
            <w:r>
              <w:t xml:space="preserve">Tyrone </w:t>
            </w:r>
            <w:proofErr w:type="spellStart"/>
            <w:r>
              <w:t>Mings</w:t>
            </w:r>
            <w:proofErr w:type="spellEnd"/>
            <w:r w:rsidR="00E2187C">
              <w:t xml:space="preserve"> to become involved in </w:t>
            </w:r>
            <w:r w:rsidR="00EB138D">
              <w:t>The C</w:t>
            </w:r>
            <w:r w:rsidR="00E2187C">
              <w:t>ommission and that he is keen to see a project and the work that StreetGames does. If he agrees, there may be a 2</w:t>
            </w:r>
            <w:r w:rsidR="00E2187C" w:rsidRPr="00E2187C">
              <w:rPr>
                <w:vertAlign w:val="superscript"/>
              </w:rPr>
              <w:t>nd</w:t>
            </w:r>
            <w:r w:rsidR="00E2187C">
              <w:t xml:space="preserve"> launch. </w:t>
            </w:r>
          </w:p>
          <w:p w14:paraId="2E86B8CD" w14:textId="77777777" w:rsidR="00E2187C" w:rsidRDefault="00E2187C" w:rsidP="00790AA5">
            <w:pPr>
              <w:spacing w:after="0"/>
            </w:pPr>
          </w:p>
          <w:p w14:paraId="016C6838" w14:textId="77777777" w:rsidR="00790AA5" w:rsidRDefault="00E2187C" w:rsidP="00E2187C">
            <w:pPr>
              <w:spacing w:after="0"/>
            </w:pPr>
            <w:r w:rsidRPr="00E2187C">
              <w:rPr>
                <w:b/>
              </w:rPr>
              <w:t>Action: AC to enquire if any BBC colleagues</w:t>
            </w:r>
            <w:r>
              <w:rPr>
                <w:b/>
              </w:rPr>
              <w:t xml:space="preserve"> / charitable areas,</w:t>
            </w:r>
            <w:r w:rsidRPr="00E2187C">
              <w:rPr>
                <w:b/>
              </w:rPr>
              <w:t xml:space="preserve"> may be able to support </w:t>
            </w:r>
            <w:r w:rsidR="00EB138D">
              <w:rPr>
                <w:b/>
              </w:rPr>
              <w:t>a prospective 2</w:t>
            </w:r>
            <w:r w:rsidR="00EB138D" w:rsidRPr="00EB138D">
              <w:rPr>
                <w:b/>
                <w:vertAlign w:val="superscript"/>
              </w:rPr>
              <w:t>nd</w:t>
            </w:r>
            <w:r w:rsidR="00EB138D">
              <w:rPr>
                <w:b/>
              </w:rPr>
              <w:t xml:space="preserve"> </w:t>
            </w:r>
            <w:r>
              <w:rPr>
                <w:b/>
              </w:rPr>
              <w:t xml:space="preserve">launch. </w:t>
            </w:r>
          </w:p>
          <w:p w14:paraId="36E6D45B" w14:textId="77777777" w:rsidR="00053AC8" w:rsidRPr="00C42A30" w:rsidRDefault="00E2187C" w:rsidP="00523838">
            <w:pPr>
              <w:spacing w:after="0"/>
              <w:rPr>
                <w:rFonts w:asciiTheme="minorHAnsi" w:hAnsiTheme="minorHAnsi" w:cstheme="minorHAnsi"/>
                <w:b/>
              </w:rPr>
            </w:pPr>
            <w:r>
              <w:rPr>
                <w:rFonts w:asciiTheme="minorHAnsi" w:hAnsiTheme="minorHAnsi" w:cstheme="minorHAnsi"/>
                <w:b/>
              </w:rPr>
              <w:t>The Board noted the Commission Progress.</w:t>
            </w:r>
          </w:p>
        </w:tc>
        <w:tc>
          <w:tcPr>
            <w:tcW w:w="992" w:type="dxa"/>
            <w:shd w:val="clear" w:color="auto" w:fill="auto"/>
          </w:tcPr>
          <w:p w14:paraId="506D80C0" w14:textId="77777777" w:rsidR="00C42A30" w:rsidRDefault="00C42A30" w:rsidP="0061563C">
            <w:pPr>
              <w:spacing w:after="0" w:line="240" w:lineRule="auto"/>
              <w:jc w:val="center"/>
              <w:rPr>
                <w:rFonts w:cs="Calibri"/>
                <w:b/>
                <w:lang w:eastAsia="en-GB"/>
              </w:rPr>
            </w:pPr>
          </w:p>
          <w:p w14:paraId="13F114F4" w14:textId="77777777" w:rsidR="00E2187C" w:rsidRDefault="00E2187C" w:rsidP="0061563C">
            <w:pPr>
              <w:spacing w:after="0" w:line="240" w:lineRule="auto"/>
              <w:jc w:val="center"/>
              <w:rPr>
                <w:rFonts w:cs="Calibri"/>
                <w:b/>
                <w:lang w:eastAsia="en-GB"/>
              </w:rPr>
            </w:pPr>
          </w:p>
          <w:p w14:paraId="22BD87E5" w14:textId="77777777" w:rsidR="00E2187C" w:rsidRDefault="00E2187C" w:rsidP="0061563C">
            <w:pPr>
              <w:spacing w:after="0" w:line="240" w:lineRule="auto"/>
              <w:jc w:val="center"/>
              <w:rPr>
                <w:rFonts w:cs="Calibri"/>
                <w:b/>
                <w:lang w:eastAsia="en-GB"/>
              </w:rPr>
            </w:pPr>
          </w:p>
          <w:p w14:paraId="5C1318F5" w14:textId="77777777" w:rsidR="00E2187C" w:rsidRDefault="00E2187C" w:rsidP="0061563C">
            <w:pPr>
              <w:spacing w:after="0" w:line="240" w:lineRule="auto"/>
              <w:jc w:val="center"/>
              <w:rPr>
                <w:rFonts w:cs="Calibri"/>
                <w:b/>
                <w:lang w:eastAsia="en-GB"/>
              </w:rPr>
            </w:pPr>
          </w:p>
          <w:p w14:paraId="63B154C1" w14:textId="77777777" w:rsidR="00E2187C" w:rsidRDefault="00E2187C" w:rsidP="0061563C">
            <w:pPr>
              <w:spacing w:after="0" w:line="240" w:lineRule="auto"/>
              <w:jc w:val="center"/>
              <w:rPr>
                <w:rFonts w:cs="Calibri"/>
                <w:b/>
                <w:lang w:eastAsia="en-GB"/>
              </w:rPr>
            </w:pPr>
          </w:p>
          <w:p w14:paraId="250D6394" w14:textId="77777777" w:rsidR="00E2187C" w:rsidRDefault="00E2187C" w:rsidP="0061563C">
            <w:pPr>
              <w:spacing w:after="0" w:line="240" w:lineRule="auto"/>
              <w:jc w:val="center"/>
              <w:rPr>
                <w:rFonts w:cs="Calibri"/>
                <w:b/>
                <w:lang w:eastAsia="en-GB"/>
              </w:rPr>
            </w:pPr>
          </w:p>
          <w:p w14:paraId="0DB1FB16" w14:textId="77777777" w:rsidR="00E2187C" w:rsidRDefault="00E2187C" w:rsidP="0061563C">
            <w:pPr>
              <w:spacing w:after="0" w:line="240" w:lineRule="auto"/>
              <w:jc w:val="center"/>
              <w:rPr>
                <w:rFonts w:cs="Calibri"/>
                <w:b/>
                <w:lang w:eastAsia="en-GB"/>
              </w:rPr>
            </w:pPr>
          </w:p>
          <w:p w14:paraId="7FFA380E" w14:textId="77777777" w:rsidR="00E2187C" w:rsidRDefault="00E2187C" w:rsidP="0061563C">
            <w:pPr>
              <w:spacing w:after="0" w:line="240" w:lineRule="auto"/>
              <w:jc w:val="center"/>
              <w:rPr>
                <w:rFonts w:cs="Calibri"/>
                <w:b/>
                <w:lang w:eastAsia="en-GB"/>
              </w:rPr>
            </w:pPr>
          </w:p>
          <w:p w14:paraId="3D4572B6" w14:textId="77777777" w:rsidR="00E2187C" w:rsidRDefault="00E2187C" w:rsidP="0061563C">
            <w:pPr>
              <w:spacing w:after="0" w:line="240" w:lineRule="auto"/>
              <w:jc w:val="center"/>
              <w:rPr>
                <w:rFonts w:cs="Calibri"/>
                <w:b/>
                <w:lang w:eastAsia="en-GB"/>
              </w:rPr>
            </w:pPr>
          </w:p>
          <w:p w14:paraId="2C4E9340" w14:textId="77777777" w:rsidR="00E2187C" w:rsidRDefault="00E2187C" w:rsidP="0061563C">
            <w:pPr>
              <w:spacing w:after="0" w:line="240" w:lineRule="auto"/>
              <w:jc w:val="center"/>
              <w:rPr>
                <w:rFonts w:cs="Calibri"/>
                <w:b/>
                <w:lang w:eastAsia="en-GB"/>
              </w:rPr>
            </w:pPr>
          </w:p>
          <w:p w14:paraId="5D73BDA3" w14:textId="77777777" w:rsidR="00E2187C" w:rsidRDefault="00E2187C" w:rsidP="0061563C">
            <w:pPr>
              <w:spacing w:after="0" w:line="240" w:lineRule="auto"/>
              <w:jc w:val="center"/>
              <w:rPr>
                <w:rFonts w:cs="Calibri"/>
                <w:b/>
                <w:lang w:eastAsia="en-GB"/>
              </w:rPr>
            </w:pPr>
          </w:p>
          <w:p w14:paraId="3C3F09AE" w14:textId="77777777" w:rsidR="00E2187C" w:rsidRDefault="00E2187C" w:rsidP="0061563C">
            <w:pPr>
              <w:spacing w:after="0" w:line="240" w:lineRule="auto"/>
              <w:jc w:val="center"/>
              <w:rPr>
                <w:rFonts w:cs="Calibri"/>
                <w:b/>
                <w:lang w:eastAsia="en-GB"/>
              </w:rPr>
            </w:pPr>
          </w:p>
          <w:p w14:paraId="59632E87" w14:textId="77777777" w:rsidR="00E2187C" w:rsidRDefault="00E2187C" w:rsidP="0061563C">
            <w:pPr>
              <w:spacing w:after="0" w:line="240" w:lineRule="auto"/>
              <w:jc w:val="center"/>
              <w:rPr>
                <w:rFonts w:cs="Calibri"/>
                <w:b/>
                <w:lang w:eastAsia="en-GB"/>
              </w:rPr>
            </w:pPr>
          </w:p>
          <w:p w14:paraId="4CFCD479" w14:textId="77777777" w:rsidR="00C74BFC" w:rsidRDefault="00C74BFC" w:rsidP="0061563C">
            <w:pPr>
              <w:spacing w:after="0" w:line="240" w:lineRule="auto"/>
              <w:jc w:val="center"/>
              <w:rPr>
                <w:rFonts w:cs="Calibri"/>
                <w:b/>
                <w:lang w:eastAsia="en-GB"/>
              </w:rPr>
            </w:pPr>
          </w:p>
          <w:p w14:paraId="1A700139" w14:textId="77777777" w:rsidR="00E2187C" w:rsidRDefault="00E2187C" w:rsidP="0061563C">
            <w:pPr>
              <w:spacing w:after="0" w:line="240" w:lineRule="auto"/>
              <w:jc w:val="center"/>
              <w:rPr>
                <w:rFonts w:cs="Calibri"/>
                <w:b/>
                <w:lang w:eastAsia="en-GB"/>
              </w:rPr>
            </w:pPr>
          </w:p>
          <w:p w14:paraId="55EBA453" w14:textId="77777777" w:rsidR="00E2187C" w:rsidRPr="00197760" w:rsidRDefault="00E2187C" w:rsidP="0061563C">
            <w:pPr>
              <w:spacing w:after="0" w:line="240" w:lineRule="auto"/>
              <w:jc w:val="center"/>
              <w:rPr>
                <w:rFonts w:cs="Calibri"/>
                <w:b/>
                <w:lang w:eastAsia="en-GB"/>
              </w:rPr>
            </w:pPr>
            <w:r>
              <w:rPr>
                <w:rFonts w:cs="Calibri"/>
                <w:b/>
                <w:lang w:eastAsia="en-GB"/>
              </w:rPr>
              <w:t>AC</w:t>
            </w:r>
          </w:p>
        </w:tc>
      </w:tr>
      <w:tr w:rsidR="00052920" w:rsidRPr="00197760" w14:paraId="5824C5D8" w14:textId="77777777" w:rsidTr="00052920">
        <w:tc>
          <w:tcPr>
            <w:tcW w:w="1135" w:type="dxa"/>
            <w:shd w:val="clear" w:color="auto" w:fill="BFBFBF" w:themeFill="background1" w:themeFillShade="BF"/>
          </w:tcPr>
          <w:p w14:paraId="7E028E6F" w14:textId="77777777" w:rsidR="00052920" w:rsidRPr="00920F70" w:rsidRDefault="00D55389" w:rsidP="0061563C">
            <w:pPr>
              <w:spacing w:after="0" w:line="240" w:lineRule="auto"/>
              <w:jc w:val="center"/>
              <w:rPr>
                <w:rFonts w:cs="Calibri"/>
                <w:b/>
                <w:lang w:eastAsia="en-GB"/>
              </w:rPr>
            </w:pPr>
            <w:r w:rsidRPr="00920F70">
              <w:rPr>
                <w:rFonts w:cs="Calibri"/>
                <w:b/>
                <w:lang w:eastAsia="en-GB"/>
              </w:rPr>
              <w:t>6</w:t>
            </w:r>
          </w:p>
        </w:tc>
        <w:tc>
          <w:tcPr>
            <w:tcW w:w="7229" w:type="dxa"/>
            <w:shd w:val="clear" w:color="auto" w:fill="BFBFBF" w:themeFill="background1" w:themeFillShade="BF"/>
          </w:tcPr>
          <w:p w14:paraId="431F3441" w14:textId="77777777" w:rsidR="00052920" w:rsidRPr="00920F70" w:rsidRDefault="001D3B3E" w:rsidP="00052920">
            <w:pPr>
              <w:spacing w:after="0"/>
              <w:rPr>
                <w:rFonts w:asciiTheme="minorHAnsi" w:hAnsiTheme="minorHAnsi" w:cstheme="minorHAnsi"/>
                <w:b/>
              </w:rPr>
            </w:pPr>
            <w:r>
              <w:rPr>
                <w:rFonts w:asciiTheme="minorHAnsi" w:hAnsiTheme="minorHAnsi" w:cstheme="minorHAnsi"/>
                <w:b/>
              </w:rPr>
              <w:t>Fundraising Report</w:t>
            </w:r>
          </w:p>
        </w:tc>
        <w:tc>
          <w:tcPr>
            <w:tcW w:w="992" w:type="dxa"/>
            <w:shd w:val="clear" w:color="auto" w:fill="BFBFBF" w:themeFill="background1" w:themeFillShade="BF"/>
          </w:tcPr>
          <w:p w14:paraId="1F248C3D" w14:textId="77777777" w:rsidR="00052920" w:rsidRPr="00197760" w:rsidRDefault="00052920" w:rsidP="0061563C">
            <w:pPr>
              <w:spacing w:after="0" w:line="240" w:lineRule="auto"/>
              <w:jc w:val="center"/>
              <w:rPr>
                <w:rFonts w:cs="Calibri"/>
                <w:b/>
                <w:lang w:eastAsia="en-GB"/>
              </w:rPr>
            </w:pPr>
          </w:p>
        </w:tc>
      </w:tr>
      <w:tr w:rsidR="00052920" w:rsidRPr="00197760" w14:paraId="58B003A5" w14:textId="77777777" w:rsidTr="00052920">
        <w:tc>
          <w:tcPr>
            <w:tcW w:w="1135" w:type="dxa"/>
            <w:shd w:val="clear" w:color="auto" w:fill="auto"/>
          </w:tcPr>
          <w:p w14:paraId="15C6C677" w14:textId="77777777" w:rsidR="00052920" w:rsidRPr="00197760" w:rsidRDefault="00052920" w:rsidP="0061563C">
            <w:pPr>
              <w:spacing w:after="0" w:line="240" w:lineRule="auto"/>
              <w:jc w:val="center"/>
              <w:rPr>
                <w:rFonts w:cs="Calibri"/>
                <w:lang w:eastAsia="en-GB"/>
              </w:rPr>
            </w:pPr>
          </w:p>
        </w:tc>
        <w:tc>
          <w:tcPr>
            <w:tcW w:w="7229" w:type="dxa"/>
            <w:shd w:val="clear" w:color="auto" w:fill="auto"/>
          </w:tcPr>
          <w:p w14:paraId="05B8724A" w14:textId="5B16B498" w:rsidR="006928B4" w:rsidRDefault="006928B4" w:rsidP="00337923">
            <w:pPr>
              <w:spacing w:after="0"/>
            </w:pPr>
            <w:r>
              <w:t xml:space="preserve">MP </w:t>
            </w:r>
            <w:r w:rsidR="00362D14">
              <w:t xml:space="preserve">highlighted the secured income from his fundraising report and complimented the value the </w:t>
            </w:r>
            <w:r w:rsidR="00337923">
              <w:t xml:space="preserve">recent research document has provided to gain support from current and new funders. In addition to the report, it was also noted that ML has a scheduled </w:t>
            </w:r>
            <w:r w:rsidR="00C74BFC">
              <w:t>pitch</w:t>
            </w:r>
            <w:r w:rsidR="00337923">
              <w:t xml:space="preserve"> with Prudential</w:t>
            </w:r>
            <w:r w:rsidR="00C74BFC">
              <w:t xml:space="preserve"> to be their charity of the year</w:t>
            </w:r>
            <w:r w:rsidR="00337923">
              <w:t xml:space="preserve"> and that we continue to support LTOs i.e. hosting webinars for funding. </w:t>
            </w:r>
          </w:p>
          <w:p w14:paraId="1005370F" w14:textId="77777777" w:rsidR="00337923" w:rsidRDefault="00337923" w:rsidP="00337923">
            <w:pPr>
              <w:spacing w:after="0"/>
            </w:pPr>
          </w:p>
          <w:p w14:paraId="331DFA70" w14:textId="0688B232" w:rsidR="00337923" w:rsidRDefault="00337923" w:rsidP="00337923">
            <w:pPr>
              <w:spacing w:after="0"/>
            </w:pPr>
            <w:r>
              <w:t xml:space="preserve">MP updated the Board on the current Facebook funding situation, following a call he had with them regarding options and the way forward for the programme.  </w:t>
            </w:r>
          </w:p>
          <w:p w14:paraId="201D792D" w14:textId="4528DDF6" w:rsidR="001E5904" w:rsidRDefault="007C6C98" w:rsidP="006928B4">
            <w:pPr>
              <w:spacing w:after="0"/>
            </w:pPr>
            <w:r>
              <w:t>Given the current advertising boycott, h</w:t>
            </w:r>
            <w:r w:rsidR="004E1535">
              <w:t>e discussed the r</w:t>
            </w:r>
            <w:r w:rsidR="006928B4">
              <w:t xml:space="preserve">eputational risk with our networks, </w:t>
            </w:r>
            <w:r w:rsidR="004E1535">
              <w:t xml:space="preserve">and the wider </w:t>
            </w:r>
            <w:r w:rsidR="006928B4">
              <w:t>external conversation</w:t>
            </w:r>
            <w:r w:rsidR="004E1535">
              <w:t>s around BLM</w:t>
            </w:r>
            <w:r w:rsidR="006928B4">
              <w:t xml:space="preserve"> inequalities, sensitivities and our own </w:t>
            </w:r>
            <w:r w:rsidR="004E1535">
              <w:t>organisational</w:t>
            </w:r>
            <w:r w:rsidR="006928B4">
              <w:t xml:space="preserve"> values. </w:t>
            </w:r>
          </w:p>
          <w:p w14:paraId="25BE68B3" w14:textId="77777777" w:rsidR="00337923" w:rsidRDefault="001E5904" w:rsidP="006928B4">
            <w:pPr>
              <w:spacing w:after="0"/>
            </w:pPr>
            <w:r>
              <w:t xml:space="preserve">He advised the Board on the </w:t>
            </w:r>
            <w:r w:rsidR="004E1535">
              <w:t>options for the way forward:</w:t>
            </w:r>
          </w:p>
          <w:p w14:paraId="14C35B18" w14:textId="77777777" w:rsidR="006928B4" w:rsidRDefault="006928B4" w:rsidP="006928B4">
            <w:pPr>
              <w:spacing w:after="0"/>
            </w:pPr>
            <w:r>
              <w:t xml:space="preserve">1 </w:t>
            </w:r>
            <w:r w:rsidR="004E1535">
              <w:t xml:space="preserve">- </w:t>
            </w:r>
            <w:r w:rsidR="001E5904">
              <w:t>N</w:t>
            </w:r>
            <w:r>
              <w:t xml:space="preserve">ot </w:t>
            </w:r>
            <w:r w:rsidR="004E1535">
              <w:t>launching</w:t>
            </w:r>
            <w:r>
              <w:t xml:space="preserve"> in </w:t>
            </w:r>
            <w:r w:rsidR="004E1535">
              <w:t>July</w:t>
            </w:r>
            <w:r>
              <w:t xml:space="preserve"> </w:t>
            </w:r>
            <w:r w:rsidR="001E5904">
              <w:t>due to an ad</w:t>
            </w:r>
            <w:r w:rsidR="004E1535">
              <w:t>vertising boycott</w:t>
            </w:r>
            <w:r w:rsidR="001E5904">
              <w:t xml:space="preserve"> </w:t>
            </w:r>
            <w:r>
              <w:t xml:space="preserve">– </w:t>
            </w:r>
            <w:r w:rsidR="001E5904">
              <w:t>launching mid-August</w:t>
            </w:r>
            <w:r>
              <w:t xml:space="preserve"> at the earliest</w:t>
            </w:r>
          </w:p>
          <w:p w14:paraId="258A66CF" w14:textId="77777777" w:rsidR="006928B4" w:rsidRDefault="006928B4" w:rsidP="006928B4">
            <w:pPr>
              <w:spacing w:after="0"/>
            </w:pPr>
            <w:r>
              <w:t xml:space="preserve">2 </w:t>
            </w:r>
            <w:r w:rsidR="004E1535">
              <w:t>–</w:t>
            </w:r>
            <w:r w:rsidR="001E5904">
              <w:t xml:space="preserve"> A</w:t>
            </w:r>
            <w:r w:rsidR="004E1535">
              <w:t xml:space="preserve"> </w:t>
            </w:r>
            <w:r>
              <w:t>softer programme launch – announcement of funding</w:t>
            </w:r>
          </w:p>
          <w:p w14:paraId="4996EACA" w14:textId="77777777" w:rsidR="006928B4" w:rsidRDefault="006928B4" w:rsidP="006928B4">
            <w:pPr>
              <w:spacing w:after="0"/>
            </w:pPr>
            <w:r>
              <w:t xml:space="preserve">3 </w:t>
            </w:r>
            <w:r w:rsidR="004E1535">
              <w:t xml:space="preserve">– </w:t>
            </w:r>
            <w:r w:rsidR="001E5904">
              <w:t>T</w:t>
            </w:r>
            <w:r w:rsidR="004E1535">
              <w:t xml:space="preserve">he </w:t>
            </w:r>
            <w:r>
              <w:t>option to dial up and dial down our involvement</w:t>
            </w:r>
            <w:r w:rsidR="004E1535">
              <w:t xml:space="preserve"> i.e</w:t>
            </w:r>
            <w:r w:rsidR="001E5904">
              <w:t>.</w:t>
            </w:r>
            <w:r w:rsidR="004E1535">
              <w:t xml:space="preserve"> taking </w:t>
            </w:r>
            <w:r>
              <w:t xml:space="preserve">SG out of the </w:t>
            </w:r>
            <w:r w:rsidR="004E1535">
              <w:t>programme</w:t>
            </w:r>
            <w:r>
              <w:t xml:space="preserve"> and just make LTOs aware of the funding </w:t>
            </w:r>
            <w:r w:rsidR="004E1535">
              <w:t>opportunity</w:t>
            </w:r>
            <w:r>
              <w:t xml:space="preserve"> and support t</w:t>
            </w:r>
            <w:r w:rsidR="004E1535">
              <w:t>hem t</w:t>
            </w:r>
            <w:r>
              <w:t>o apply</w:t>
            </w:r>
            <w:r w:rsidR="001E5904">
              <w:t xml:space="preserve">, as an external </w:t>
            </w:r>
            <w:r w:rsidR="004E1535">
              <w:t>programme of funding.</w:t>
            </w:r>
          </w:p>
          <w:p w14:paraId="3DBA2E2F" w14:textId="77777777" w:rsidR="006928B4" w:rsidRDefault="006928B4" w:rsidP="006928B4">
            <w:pPr>
              <w:spacing w:after="0"/>
            </w:pPr>
            <w:r>
              <w:lastRenderedPageBreak/>
              <w:t xml:space="preserve">4 </w:t>
            </w:r>
            <w:r w:rsidR="004E1535">
              <w:t>- W</w:t>
            </w:r>
            <w:r>
              <w:t>alk away from the programme entirely. Currently not taken any money and we can still walk away.</w:t>
            </w:r>
          </w:p>
          <w:p w14:paraId="2A8AA302" w14:textId="77777777" w:rsidR="006928B4" w:rsidRDefault="006928B4" w:rsidP="006928B4">
            <w:pPr>
              <w:spacing w:after="0"/>
            </w:pPr>
          </w:p>
          <w:p w14:paraId="239C46B7" w14:textId="77777777" w:rsidR="004E1535" w:rsidRDefault="004E1535" w:rsidP="006928B4">
            <w:pPr>
              <w:spacing w:after="0"/>
            </w:pPr>
            <w:r>
              <w:t xml:space="preserve">MP advised that he </w:t>
            </w:r>
            <w:r w:rsidR="001E5904">
              <w:t xml:space="preserve">intends to </w:t>
            </w:r>
            <w:r>
              <w:t>talk to network representativ</w:t>
            </w:r>
            <w:r w:rsidR="000A5ABA">
              <w:t>es and take a temperature check, to see if the engagement could potentially be damaging.</w:t>
            </w:r>
          </w:p>
          <w:p w14:paraId="3D519CCB" w14:textId="77777777" w:rsidR="000A5ABA" w:rsidRDefault="000A5ABA" w:rsidP="006928B4">
            <w:pPr>
              <w:spacing w:after="0"/>
            </w:pPr>
          </w:p>
          <w:p w14:paraId="7EF8E811" w14:textId="52FD0020" w:rsidR="004E1535" w:rsidRDefault="004E1535" w:rsidP="006928B4">
            <w:pPr>
              <w:spacing w:after="0"/>
            </w:pPr>
            <w:r>
              <w:t xml:space="preserve">Following a discussion, ML </w:t>
            </w:r>
            <w:r w:rsidR="007C6C98">
              <w:t>recommend</w:t>
            </w:r>
            <w:r>
              <w:t>ed t</w:t>
            </w:r>
            <w:r w:rsidR="007C6C98">
              <w:t>o</w:t>
            </w:r>
            <w:r>
              <w:t xml:space="preserve"> Trustees that th</w:t>
            </w:r>
            <w:r w:rsidR="007C6C98">
              <w:t>ey agree the proposed</w:t>
            </w:r>
            <w:r>
              <w:t xml:space="preserve"> approach</w:t>
            </w:r>
            <w:r w:rsidR="007C6C98">
              <w:t xml:space="preserve"> to the situation</w:t>
            </w:r>
            <w:r>
              <w:t xml:space="preserve">, as opposed to making a </w:t>
            </w:r>
            <w:r w:rsidR="007C6C98">
              <w:t xml:space="preserve">definitive </w:t>
            </w:r>
            <w:r>
              <w:t>decision straight away.</w:t>
            </w:r>
          </w:p>
          <w:p w14:paraId="2DEBC997" w14:textId="77777777" w:rsidR="000A5ABA" w:rsidRDefault="000A5ABA" w:rsidP="006928B4">
            <w:pPr>
              <w:spacing w:after="0"/>
            </w:pPr>
          </w:p>
          <w:p w14:paraId="49A1719C" w14:textId="77777777" w:rsidR="000A5ABA" w:rsidRDefault="000A5ABA" w:rsidP="006928B4">
            <w:pPr>
              <w:spacing w:after="0"/>
            </w:pPr>
            <w:r>
              <w:t xml:space="preserve">JC confirmed that this </w:t>
            </w:r>
            <w:r w:rsidR="007C6C98">
              <w:t xml:space="preserve">item </w:t>
            </w:r>
            <w:r>
              <w:t>is for noting and to carry on with the options that MP described</w:t>
            </w:r>
            <w:r w:rsidR="007C6C98">
              <w:t xml:space="preserve"> but return to Board if a more significant decision is required</w:t>
            </w:r>
            <w:r>
              <w:t xml:space="preserve">. </w:t>
            </w:r>
          </w:p>
          <w:p w14:paraId="519039A6" w14:textId="77777777" w:rsidR="004E1535" w:rsidRDefault="004E1535" w:rsidP="006928B4">
            <w:pPr>
              <w:spacing w:after="0"/>
            </w:pPr>
          </w:p>
          <w:p w14:paraId="25007630" w14:textId="77777777" w:rsidR="00053AC8" w:rsidRPr="005D2C95" w:rsidRDefault="000A5ABA" w:rsidP="00523838">
            <w:pPr>
              <w:spacing w:after="0"/>
              <w:rPr>
                <w:rFonts w:asciiTheme="minorHAnsi" w:hAnsiTheme="minorHAnsi" w:cstheme="minorHAnsi"/>
                <w:b/>
              </w:rPr>
            </w:pPr>
            <w:r w:rsidRPr="000A5ABA">
              <w:rPr>
                <w:b/>
              </w:rPr>
              <w:t>The Board noted the Fundraising report</w:t>
            </w:r>
            <w:r>
              <w:t>.</w:t>
            </w:r>
          </w:p>
        </w:tc>
        <w:tc>
          <w:tcPr>
            <w:tcW w:w="992" w:type="dxa"/>
            <w:shd w:val="clear" w:color="auto" w:fill="auto"/>
          </w:tcPr>
          <w:p w14:paraId="1DC2E3F6" w14:textId="77777777" w:rsidR="00052920" w:rsidRPr="00197760" w:rsidRDefault="00052920" w:rsidP="0061563C">
            <w:pPr>
              <w:spacing w:after="0" w:line="240" w:lineRule="auto"/>
              <w:jc w:val="center"/>
              <w:rPr>
                <w:rFonts w:cs="Calibri"/>
                <w:b/>
                <w:lang w:eastAsia="en-GB"/>
              </w:rPr>
            </w:pPr>
          </w:p>
        </w:tc>
      </w:tr>
      <w:tr w:rsidR="00052920" w:rsidRPr="00197760" w14:paraId="0F066140" w14:textId="77777777" w:rsidTr="00052920">
        <w:tc>
          <w:tcPr>
            <w:tcW w:w="1135" w:type="dxa"/>
            <w:shd w:val="clear" w:color="auto" w:fill="BFBFBF" w:themeFill="background1" w:themeFillShade="BF"/>
          </w:tcPr>
          <w:p w14:paraId="7388C261" w14:textId="77777777" w:rsidR="00052920" w:rsidRPr="00920F70" w:rsidRDefault="005D2C95" w:rsidP="001D3B3E">
            <w:pPr>
              <w:spacing w:after="0" w:line="264" w:lineRule="auto"/>
              <w:jc w:val="center"/>
              <w:rPr>
                <w:rFonts w:cs="Calibri"/>
                <w:b/>
                <w:lang w:eastAsia="en-GB"/>
              </w:rPr>
            </w:pPr>
            <w:r w:rsidRPr="00920F70">
              <w:rPr>
                <w:rFonts w:cs="Calibri"/>
                <w:b/>
                <w:lang w:eastAsia="en-GB"/>
              </w:rPr>
              <w:t>7</w:t>
            </w:r>
          </w:p>
        </w:tc>
        <w:tc>
          <w:tcPr>
            <w:tcW w:w="7229" w:type="dxa"/>
            <w:shd w:val="clear" w:color="auto" w:fill="BFBFBF" w:themeFill="background1" w:themeFillShade="BF"/>
          </w:tcPr>
          <w:p w14:paraId="60960397" w14:textId="77777777" w:rsidR="00052920" w:rsidRPr="00920F70" w:rsidRDefault="001D3B3E" w:rsidP="001D3B3E">
            <w:pPr>
              <w:spacing w:after="0" w:line="264" w:lineRule="auto"/>
              <w:rPr>
                <w:rFonts w:asciiTheme="minorHAnsi" w:hAnsiTheme="minorHAnsi" w:cstheme="minorHAnsi"/>
                <w:b/>
              </w:rPr>
            </w:pPr>
            <w:r>
              <w:rPr>
                <w:rFonts w:asciiTheme="minorHAnsi" w:hAnsiTheme="minorHAnsi" w:cstheme="minorHAnsi"/>
                <w:b/>
              </w:rPr>
              <w:t>Finance Report</w:t>
            </w:r>
          </w:p>
        </w:tc>
        <w:tc>
          <w:tcPr>
            <w:tcW w:w="992" w:type="dxa"/>
            <w:shd w:val="clear" w:color="auto" w:fill="BFBFBF" w:themeFill="background1" w:themeFillShade="BF"/>
          </w:tcPr>
          <w:p w14:paraId="76149789" w14:textId="77777777" w:rsidR="00052920" w:rsidRPr="00197760" w:rsidRDefault="00052920" w:rsidP="001D3B3E">
            <w:pPr>
              <w:spacing w:after="0" w:line="264" w:lineRule="auto"/>
              <w:jc w:val="center"/>
              <w:rPr>
                <w:rFonts w:cs="Calibri"/>
                <w:b/>
                <w:lang w:eastAsia="en-GB"/>
              </w:rPr>
            </w:pPr>
          </w:p>
        </w:tc>
      </w:tr>
      <w:tr w:rsidR="00052920" w:rsidRPr="00197760" w14:paraId="1BEE767E" w14:textId="77777777" w:rsidTr="00052920">
        <w:tc>
          <w:tcPr>
            <w:tcW w:w="1135" w:type="dxa"/>
            <w:shd w:val="clear" w:color="auto" w:fill="auto"/>
          </w:tcPr>
          <w:p w14:paraId="02CD9F1C" w14:textId="77777777" w:rsidR="00052920" w:rsidRPr="00197760" w:rsidRDefault="00052920" w:rsidP="001D3B3E">
            <w:pPr>
              <w:spacing w:after="0" w:line="264" w:lineRule="auto"/>
              <w:jc w:val="center"/>
              <w:rPr>
                <w:rFonts w:cs="Calibri"/>
                <w:lang w:eastAsia="en-GB"/>
              </w:rPr>
            </w:pPr>
          </w:p>
        </w:tc>
        <w:tc>
          <w:tcPr>
            <w:tcW w:w="7229" w:type="dxa"/>
            <w:shd w:val="clear" w:color="auto" w:fill="auto"/>
          </w:tcPr>
          <w:p w14:paraId="255D93E5" w14:textId="77777777" w:rsidR="001E5904" w:rsidRDefault="001E5904" w:rsidP="001E5904">
            <w:pPr>
              <w:spacing w:after="0"/>
            </w:pPr>
            <w:r>
              <w:t xml:space="preserve">DC reported that the </w:t>
            </w:r>
            <w:r w:rsidR="005B4105">
              <w:t>year-end</w:t>
            </w:r>
            <w:r>
              <w:t xml:space="preserve"> outturn</w:t>
            </w:r>
            <w:r w:rsidR="007C6C98">
              <w:t xml:space="preserve"> for 2019/20</w:t>
            </w:r>
            <w:r>
              <w:t xml:space="preserve"> gives a surplus of just under £90k which is a positive position given the original large funding gap at the start of the year.</w:t>
            </w:r>
          </w:p>
          <w:p w14:paraId="11FF7DCE" w14:textId="7F99842F" w:rsidR="001E5904" w:rsidRDefault="001E5904" w:rsidP="001E5904">
            <w:pPr>
              <w:spacing w:after="0"/>
            </w:pPr>
            <w:r>
              <w:t xml:space="preserve">DC </w:t>
            </w:r>
            <w:r w:rsidR="00544FDF">
              <w:t xml:space="preserve">spoke in further detail </w:t>
            </w:r>
            <w:r>
              <w:t>around the revised budget</w:t>
            </w:r>
            <w:r w:rsidR="007C6C98">
              <w:t xml:space="preserve"> for 2020/21</w:t>
            </w:r>
            <w:r>
              <w:t xml:space="preserve"> and advised members that each contractual commitment has been examined and re-profiled and delivery re-designed, ensuring we are able to draw down funding. She highlighted that funders </w:t>
            </w:r>
            <w:r w:rsidR="007C6C98">
              <w:t xml:space="preserve">continue </w:t>
            </w:r>
            <w:proofErr w:type="gramStart"/>
            <w:r w:rsidR="007C6C98">
              <w:t xml:space="preserve">to </w:t>
            </w:r>
            <w:r>
              <w:t xml:space="preserve"> offer</w:t>
            </w:r>
            <w:proofErr w:type="gramEnd"/>
            <w:r>
              <w:t xml:space="preserve"> a great deal of flexibility.</w:t>
            </w:r>
          </w:p>
          <w:p w14:paraId="118A0881" w14:textId="77777777" w:rsidR="00544FDF" w:rsidRDefault="00544FDF" w:rsidP="001E5904">
            <w:pPr>
              <w:spacing w:after="0"/>
            </w:pPr>
          </w:p>
          <w:p w14:paraId="7774E6F8" w14:textId="3F7106B2" w:rsidR="001E5904" w:rsidRDefault="00544FDF" w:rsidP="001E5904">
            <w:pPr>
              <w:spacing w:after="0"/>
            </w:pPr>
            <w:r>
              <w:t>It was also reported that since the revised budget, we have had new funding streams confirmed i.e. Sport England Tackling Inequalities Fund, Garfield Weston and Coca Cola which are not included, with</w:t>
            </w:r>
            <w:r w:rsidR="007C6C98">
              <w:t xml:space="preserve"> others also</w:t>
            </w:r>
            <w:r>
              <w:t xml:space="preserve"> coming through.</w:t>
            </w:r>
          </w:p>
          <w:p w14:paraId="5ACDBB71" w14:textId="77777777" w:rsidR="00544FDF" w:rsidRDefault="00544FDF" w:rsidP="001E5904">
            <w:pPr>
              <w:spacing w:after="0"/>
            </w:pPr>
          </w:p>
          <w:p w14:paraId="16AE9BD4" w14:textId="103E198A" w:rsidR="004D0AFC" w:rsidRDefault="00544FDF" w:rsidP="001E5904">
            <w:pPr>
              <w:spacing w:after="0"/>
            </w:pPr>
            <w:r>
              <w:t xml:space="preserve">The Board were informed that risks are </w:t>
            </w:r>
            <w:r w:rsidR="001E5904">
              <w:t xml:space="preserve">still </w:t>
            </w:r>
            <w:r>
              <w:t xml:space="preserve">monitored, however </w:t>
            </w:r>
            <w:r w:rsidR="001E5904">
              <w:t xml:space="preserve">Fit and Fed </w:t>
            </w:r>
            <w:r>
              <w:t xml:space="preserve">risk is </w:t>
            </w:r>
            <w:r w:rsidR="001E5904">
              <w:t xml:space="preserve">starting to ease slightly as </w:t>
            </w:r>
            <w:r>
              <w:t xml:space="preserve">we </w:t>
            </w:r>
            <w:r w:rsidR="001E5904">
              <w:t xml:space="preserve">received </w:t>
            </w:r>
            <w:r>
              <w:t xml:space="preserve">the first £425k payment for Newcastle Best Summer Ever 2. </w:t>
            </w:r>
            <w:r w:rsidR="004D0AFC">
              <w:t>Further monitoring will be completed and taken to the Finance Committee in September 2020.</w:t>
            </w:r>
          </w:p>
          <w:p w14:paraId="439CC77E" w14:textId="77777777" w:rsidR="004D0AFC" w:rsidRDefault="004D0AFC" w:rsidP="001E5904">
            <w:pPr>
              <w:spacing w:after="0"/>
            </w:pPr>
          </w:p>
          <w:p w14:paraId="709DFE71" w14:textId="77777777" w:rsidR="004D0AFC" w:rsidRDefault="004D0AFC" w:rsidP="001E5904">
            <w:pPr>
              <w:spacing w:after="0"/>
            </w:pPr>
            <w:r>
              <w:t>P</w:t>
            </w:r>
            <w:r w:rsidR="0098336A">
              <w:t>W</w:t>
            </w:r>
            <w:r>
              <w:t xml:space="preserve">R commented on the draft outturn result, stating it is a credit to all involved and that SG remains in a very strong position. </w:t>
            </w:r>
          </w:p>
          <w:p w14:paraId="783734CD" w14:textId="77777777" w:rsidR="00052920" w:rsidRDefault="00052920" w:rsidP="004D0AFC">
            <w:pPr>
              <w:spacing w:after="0"/>
              <w:rPr>
                <w:rFonts w:asciiTheme="minorHAnsi" w:hAnsiTheme="minorHAnsi" w:cstheme="minorHAnsi"/>
                <w:b/>
              </w:rPr>
            </w:pPr>
          </w:p>
          <w:p w14:paraId="78F19122" w14:textId="77777777" w:rsidR="004D0AFC" w:rsidRPr="00847A72" w:rsidRDefault="004D0AFC" w:rsidP="00523838">
            <w:pPr>
              <w:spacing w:after="0"/>
              <w:rPr>
                <w:rFonts w:asciiTheme="minorHAnsi" w:hAnsiTheme="minorHAnsi" w:cstheme="minorHAnsi"/>
                <w:b/>
              </w:rPr>
            </w:pPr>
            <w:r>
              <w:rPr>
                <w:rFonts w:asciiTheme="minorHAnsi" w:hAnsiTheme="minorHAnsi" w:cstheme="minorHAnsi"/>
                <w:b/>
              </w:rPr>
              <w:t>The Board noted the Finance Report.</w:t>
            </w:r>
          </w:p>
        </w:tc>
        <w:tc>
          <w:tcPr>
            <w:tcW w:w="992" w:type="dxa"/>
            <w:shd w:val="clear" w:color="auto" w:fill="auto"/>
          </w:tcPr>
          <w:p w14:paraId="6659BE82" w14:textId="77777777" w:rsidR="00847A72" w:rsidRPr="00197760" w:rsidRDefault="00847A72" w:rsidP="001D3B3E">
            <w:pPr>
              <w:spacing w:after="0" w:line="264" w:lineRule="auto"/>
              <w:jc w:val="center"/>
              <w:rPr>
                <w:rFonts w:cs="Calibri"/>
                <w:b/>
                <w:lang w:eastAsia="en-GB"/>
              </w:rPr>
            </w:pPr>
          </w:p>
        </w:tc>
      </w:tr>
      <w:tr w:rsidR="00052920" w:rsidRPr="00197760" w14:paraId="512467A1" w14:textId="77777777" w:rsidTr="00052920">
        <w:tc>
          <w:tcPr>
            <w:tcW w:w="1135" w:type="dxa"/>
            <w:shd w:val="clear" w:color="auto" w:fill="BFBFBF" w:themeFill="background1" w:themeFillShade="BF"/>
          </w:tcPr>
          <w:p w14:paraId="26447D84" w14:textId="77777777" w:rsidR="00052920" w:rsidRPr="00920F70" w:rsidRDefault="00847A72" w:rsidP="001D3B3E">
            <w:pPr>
              <w:spacing w:after="0" w:line="264" w:lineRule="auto"/>
              <w:jc w:val="center"/>
              <w:rPr>
                <w:rFonts w:cs="Calibri"/>
                <w:b/>
                <w:lang w:eastAsia="en-GB"/>
              </w:rPr>
            </w:pPr>
            <w:r w:rsidRPr="00920F70">
              <w:rPr>
                <w:rFonts w:cs="Calibri"/>
                <w:b/>
                <w:lang w:eastAsia="en-GB"/>
              </w:rPr>
              <w:t>8</w:t>
            </w:r>
          </w:p>
        </w:tc>
        <w:tc>
          <w:tcPr>
            <w:tcW w:w="7229" w:type="dxa"/>
            <w:shd w:val="clear" w:color="auto" w:fill="BFBFBF" w:themeFill="background1" w:themeFillShade="BF"/>
          </w:tcPr>
          <w:p w14:paraId="2C8FFE35" w14:textId="77777777" w:rsidR="00052920" w:rsidRPr="001D3B3E" w:rsidRDefault="001D3B3E" w:rsidP="001D3B3E">
            <w:pPr>
              <w:spacing w:after="0" w:line="264" w:lineRule="auto"/>
              <w:rPr>
                <w:rFonts w:asciiTheme="minorHAnsi" w:hAnsiTheme="minorHAnsi" w:cstheme="minorHAnsi"/>
                <w:b/>
              </w:rPr>
            </w:pPr>
            <w:r w:rsidRPr="001D3B3E">
              <w:rPr>
                <w:rFonts w:asciiTheme="minorHAnsi" w:hAnsiTheme="minorHAnsi" w:cstheme="minorHAnsi"/>
                <w:b/>
              </w:rPr>
              <w:t>Investment Report</w:t>
            </w:r>
          </w:p>
        </w:tc>
        <w:tc>
          <w:tcPr>
            <w:tcW w:w="992" w:type="dxa"/>
            <w:shd w:val="clear" w:color="auto" w:fill="BFBFBF" w:themeFill="background1" w:themeFillShade="BF"/>
          </w:tcPr>
          <w:p w14:paraId="2B17F525" w14:textId="77777777" w:rsidR="00052920" w:rsidRPr="00197760" w:rsidRDefault="00052920" w:rsidP="001D3B3E">
            <w:pPr>
              <w:spacing w:after="0" w:line="264" w:lineRule="auto"/>
              <w:jc w:val="center"/>
              <w:rPr>
                <w:rFonts w:cs="Calibri"/>
                <w:b/>
                <w:lang w:eastAsia="en-GB"/>
              </w:rPr>
            </w:pPr>
          </w:p>
        </w:tc>
      </w:tr>
      <w:tr w:rsidR="00052920" w:rsidRPr="00197760" w14:paraId="42759C5A" w14:textId="77777777" w:rsidTr="00052920">
        <w:tc>
          <w:tcPr>
            <w:tcW w:w="1135" w:type="dxa"/>
            <w:shd w:val="clear" w:color="auto" w:fill="auto"/>
          </w:tcPr>
          <w:p w14:paraId="7CA8677F" w14:textId="77777777" w:rsidR="00052920" w:rsidRPr="00197760" w:rsidRDefault="00052920" w:rsidP="001D3B3E">
            <w:pPr>
              <w:spacing w:after="0" w:line="264" w:lineRule="auto"/>
              <w:jc w:val="center"/>
              <w:rPr>
                <w:rFonts w:cs="Calibri"/>
                <w:lang w:eastAsia="en-GB"/>
              </w:rPr>
            </w:pPr>
          </w:p>
        </w:tc>
        <w:tc>
          <w:tcPr>
            <w:tcW w:w="7229" w:type="dxa"/>
            <w:shd w:val="clear" w:color="auto" w:fill="auto"/>
          </w:tcPr>
          <w:p w14:paraId="6397756F" w14:textId="77777777" w:rsidR="00A033D0" w:rsidRDefault="002E2C78" w:rsidP="001D3B3E">
            <w:pPr>
              <w:spacing w:after="0" w:line="264" w:lineRule="auto"/>
              <w:rPr>
                <w:rFonts w:asciiTheme="minorHAnsi" w:hAnsiTheme="minorHAnsi" w:cstheme="minorHAnsi"/>
              </w:rPr>
            </w:pPr>
            <w:r>
              <w:rPr>
                <w:rFonts w:asciiTheme="minorHAnsi" w:hAnsiTheme="minorHAnsi" w:cstheme="minorHAnsi"/>
              </w:rPr>
              <w:t xml:space="preserve">DC explained the prospective income generation </w:t>
            </w:r>
            <w:r w:rsidR="005D73BA">
              <w:rPr>
                <w:rFonts w:asciiTheme="minorHAnsi" w:hAnsiTheme="minorHAnsi" w:cstheme="minorHAnsi"/>
              </w:rPr>
              <w:t xml:space="preserve">opportunities and the investment </w:t>
            </w:r>
            <w:r w:rsidR="00A033D0">
              <w:rPr>
                <w:rFonts w:asciiTheme="minorHAnsi" w:hAnsiTheme="minorHAnsi" w:cstheme="minorHAnsi"/>
              </w:rPr>
              <w:t>options</w:t>
            </w:r>
            <w:r w:rsidR="005B4105">
              <w:rPr>
                <w:rFonts w:asciiTheme="minorHAnsi" w:hAnsiTheme="minorHAnsi" w:cstheme="minorHAnsi"/>
              </w:rPr>
              <w:t xml:space="preserve">. The </w:t>
            </w:r>
            <w:r w:rsidR="00A033D0">
              <w:rPr>
                <w:rFonts w:asciiTheme="minorHAnsi" w:hAnsiTheme="minorHAnsi" w:cstheme="minorHAnsi"/>
              </w:rPr>
              <w:t xml:space="preserve">required investment of £66k would take up a considerable proportion of our </w:t>
            </w:r>
            <w:r w:rsidR="00E455D9">
              <w:rPr>
                <w:rFonts w:asciiTheme="minorHAnsi" w:hAnsiTheme="minorHAnsi" w:cstheme="minorHAnsi"/>
              </w:rPr>
              <w:t>existing</w:t>
            </w:r>
            <w:r w:rsidR="00A033D0">
              <w:rPr>
                <w:rFonts w:asciiTheme="minorHAnsi" w:hAnsiTheme="minorHAnsi" w:cstheme="minorHAnsi"/>
              </w:rPr>
              <w:t xml:space="preserve"> reserves</w:t>
            </w:r>
            <w:r w:rsidR="005B4105">
              <w:rPr>
                <w:rFonts w:asciiTheme="minorHAnsi" w:hAnsiTheme="minorHAnsi" w:cstheme="minorHAnsi"/>
              </w:rPr>
              <w:t>, t</w:t>
            </w:r>
            <w:r w:rsidR="00E455D9">
              <w:rPr>
                <w:rFonts w:asciiTheme="minorHAnsi" w:hAnsiTheme="minorHAnsi" w:cstheme="minorHAnsi"/>
              </w:rPr>
              <w:t>herefore,</w:t>
            </w:r>
            <w:r w:rsidR="00A033D0">
              <w:rPr>
                <w:rFonts w:asciiTheme="minorHAnsi" w:hAnsiTheme="minorHAnsi" w:cstheme="minorHAnsi"/>
              </w:rPr>
              <w:t xml:space="preserve"> to balance investment whilst maintaining our reserves position, </w:t>
            </w:r>
            <w:r w:rsidR="00E455D9">
              <w:rPr>
                <w:rFonts w:asciiTheme="minorHAnsi" w:hAnsiTheme="minorHAnsi" w:cstheme="minorHAnsi"/>
              </w:rPr>
              <w:t xml:space="preserve">DC recommended that the Board approve the application of a </w:t>
            </w:r>
            <w:r w:rsidR="00A033D0">
              <w:rPr>
                <w:rFonts w:asciiTheme="minorHAnsi" w:hAnsiTheme="minorHAnsi" w:cstheme="minorHAnsi"/>
              </w:rPr>
              <w:t xml:space="preserve">Government backed Bounce Back loan of £50k, a relatively cheap and flexible form of finance. </w:t>
            </w:r>
          </w:p>
          <w:p w14:paraId="44811EBB" w14:textId="77777777" w:rsidR="00A033D0" w:rsidRDefault="00A033D0" w:rsidP="001D3B3E">
            <w:pPr>
              <w:spacing w:after="0" w:line="264" w:lineRule="auto"/>
              <w:rPr>
                <w:rFonts w:asciiTheme="minorHAnsi" w:hAnsiTheme="minorHAnsi" w:cstheme="minorHAnsi"/>
              </w:rPr>
            </w:pPr>
          </w:p>
          <w:p w14:paraId="2884CBFE" w14:textId="77777777" w:rsidR="00052920" w:rsidRDefault="005D73BA" w:rsidP="001D3B3E">
            <w:pPr>
              <w:spacing w:after="0" w:line="264" w:lineRule="auto"/>
              <w:rPr>
                <w:rFonts w:asciiTheme="minorHAnsi" w:hAnsiTheme="minorHAnsi" w:cstheme="minorHAnsi"/>
              </w:rPr>
            </w:pPr>
            <w:r>
              <w:rPr>
                <w:rFonts w:asciiTheme="minorHAnsi" w:hAnsiTheme="minorHAnsi" w:cstheme="minorHAnsi"/>
              </w:rPr>
              <w:lastRenderedPageBreak/>
              <w:t xml:space="preserve">The </w:t>
            </w:r>
            <w:r w:rsidR="002E2C78">
              <w:rPr>
                <w:rFonts w:asciiTheme="minorHAnsi" w:hAnsiTheme="minorHAnsi" w:cstheme="minorHAnsi"/>
              </w:rPr>
              <w:t>Board re</w:t>
            </w:r>
            <w:r w:rsidR="00635877">
              <w:rPr>
                <w:rFonts w:asciiTheme="minorHAnsi" w:hAnsiTheme="minorHAnsi" w:cstheme="minorHAnsi"/>
              </w:rPr>
              <w:t xml:space="preserve">ceived and reviewed </w:t>
            </w:r>
            <w:r w:rsidR="002E2C78">
              <w:rPr>
                <w:rFonts w:asciiTheme="minorHAnsi" w:hAnsiTheme="minorHAnsi" w:cstheme="minorHAnsi"/>
              </w:rPr>
              <w:t>2 investment proposals</w:t>
            </w:r>
            <w:r>
              <w:rPr>
                <w:rFonts w:asciiTheme="minorHAnsi" w:hAnsiTheme="minorHAnsi" w:cstheme="minorHAnsi"/>
              </w:rPr>
              <w:t>:</w:t>
            </w:r>
          </w:p>
          <w:p w14:paraId="0992A3DF" w14:textId="77777777" w:rsidR="0098336A" w:rsidRDefault="0098336A" w:rsidP="001D3B3E">
            <w:pPr>
              <w:spacing w:after="0" w:line="264" w:lineRule="auto"/>
              <w:rPr>
                <w:rFonts w:asciiTheme="minorHAnsi" w:hAnsiTheme="minorHAnsi" w:cstheme="minorHAnsi"/>
              </w:rPr>
            </w:pPr>
          </w:p>
          <w:p w14:paraId="59A55842" w14:textId="77777777" w:rsidR="005D73BA" w:rsidRPr="005D73BA" w:rsidRDefault="005D73BA" w:rsidP="005D73BA">
            <w:pPr>
              <w:spacing w:line="264" w:lineRule="auto"/>
              <w:rPr>
                <w:rFonts w:asciiTheme="minorHAnsi" w:hAnsiTheme="minorHAnsi" w:cstheme="minorHAnsi"/>
              </w:rPr>
            </w:pPr>
            <w:r w:rsidRPr="005D73BA">
              <w:rPr>
                <w:rFonts w:asciiTheme="minorHAnsi" w:hAnsiTheme="minorHAnsi" w:cstheme="minorHAnsi"/>
              </w:rPr>
              <w:t>1.</w:t>
            </w:r>
            <w:r>
              <w:rPr>
                <w:rFonts w:asciiTheme="minorHAnsi" w:hAnsiTheme="minorHAnsi" w:cstheme="minorHAnsi"/>
              </w:rPr>
              <w:t xml:space="preserve"> </w:t>
            </w:r>
            <w:r w:rsidRPr="005D73BA">
              <w:rPr>
                <w:rFonts w:asciiTheme="minorHAnsi" w:hAnsiTheme="minorHAnsi" w:cstheme="minorHAnsi"/>
              </w:rPr>
              <w:t>Fundraising Development Board and Appeal</w:t>
            </w:r>
          </w:p>
          <w:p w14:paraId="3737C94C" w14:textId="77777777" w:rsidR="005D73BA" w:rsidRDefault="005D73BA" w:rsidP="001D3B3E">
            <w:pPr>
              <w:spacing w:after="0" w:line="264" w:lineRule="auto"/>
              <w:rPr>
                <w:rFonts w:asciiTheme="minorHAnsi" w:hAnsiTheme="minorHAnsi" w:cstheme="minorHAnsi"/>
              </w:rPr>
            </w:pPr>
            <w:r>
              <w:rPr>
                <w:rFonts w:asciiTheme="minorHAnsi" w:hAnsiTheme="minorHAnsi" w:cstheme="minorHAnsi"/>
              </w:rPr>
              <w:t xml:space="preserve">The Fundraising Development Board will be set up to complement our existing fundraising work, </w:t>
            </w:r>
            <w:r w:rsidR="0098336A">
              <w:rPr>
                <w:rFonts w:asciiTheme="minorHAnsi" w:hAnsiTheme="minorHAnsi" w:cstheme="minorHAnsi"/>
              </w:rPr>
              <w:t xml:space="preserve">Victoria Hill, Chair of the Fundraising Committee, is fully behind the idea, at </w:t>
            </w:r>
            <w:r>
              <w:rPr>
                <w:rFonts w:asciiTheme="minorHAnsi" w:hAnsiTheme="minorHAnsi" w:cstheme="minorHAnsi"/>
              </w:rPr>
              <w:t>a cost of £43k</w:t>
            </w:r>
          </w:p>
          <w:p w14:paraId="723242F8" w14:textId="396687FE" w:rsidR="00E455D9" w:rsidRPr="0098336A" w:rsidRDefault="00E455D9" w:rsidP="001D3B3E">
            <w:pPr>
              <w:spacing w:after="0" w:line="264" w:lineRule="auto"/>
              <w:rPr>
                <w:rFonts w:asciiTheme="minorHAnsi" w:hAnsiTheme="minorHAnsi" w:cstheme="minorHAnsi"/>
                <w:b/>
              </w:rPr>
            </w:pPr>
            <w:r w:rsidRPr="0098336A">
              <w:rPr>
                <w:rFonts w:asciiTheme="minorHAnsi" w:hAnsiTheme="minorHAnsi" w:cstheme="minorHAnsi"/>
                <w:b/>
              </w:rPr>
              <w:t xml:space="preserve">The Board </w:t>
            </w:r>
            <w:r w:rsidR="007C6C98">
              <w:rPr>
                <w:rFonts w:asciiTheme="minorHAnsi" w:hAnsiTheme="minorHAnsi" w:cstheme="minorHAnsi"/>
                <w:b/>
              </w:rPr>
              <w:t>approved</w:t>
            </w:r>
            <w:r w:rsidRPr="0098336A">
              <w:rPr>
                <w:rFonts w:asciiTheme="minorHAnsi" w:hAnsiTheme="minorHAnsi" w:cstheme="minorHAnsi"/>
                <w:b/>
              </w:rPr>
              <w:t xml:space="preserve"> </w:t>
            </w:r>
            <w:r w:rsidR="0098336A" w:rsidRPr="0098336A">
              <w:rPr>
                <w:rFonts w:asciiTheme="minorHAnsi" w:hAnsiTheme="minorHAnsi" w:cstheme="minorHAnsi"/>
                <w:b/>
              </w:rPr>
              <w:t xml:space="preserve">the </w:t>
            </w:r>
            <w:r w:rsidR="0098336A">
              <w:rPr>
                <w:rFonts w:asciiTheme="minorHAnsi" w:hAnsiTheme="minorHAnsi" w:cstheme="minorHAnsi"/>
                <w:b/>
              </w:rPr>
              <w:t xml:space="preserve">Fundraising Development Board </w:t>
            </w:r>
            <w:r w:rsidR="0098336A" w:rsidRPr="0098336A">
              <w:rPr>
                <w:rFonts w:asciiTheme="minorHAnsi" w:hAnsiTheme="minorHAnsi" w:cstheme="minorHAnsi"/>
                <w:b/>
              </w:rPr>
              <w:t>investment</w:t>
            </w:r>
            <w:r w:rsidR="007C6C98">
              <w:rPr>
                <w:rFonts w:asciiTheme="minorHAnsi" w:hAnsiTheme="minorHAnsi" w:cstheme="minorHAnsi"/>
                <w:b/>
              </w:rPr>
              <w:t>.</w:t>
            </w:r>
          </w:p>
          <w:p w14:paraId="0D40268C" w14:textId="77777777" w:rsidR="0098336A" w:rsidRDefault="0098336A" w:rsidP="001D3B3E">
            <w:pPr>
              <w:spacing w:after="0" w:line="264" w:lineRule="auto"/>
              <w:rPr>
                <w:rFonts w:asciiTheme="minorHAnsi" w:hAnsiTheme="minorHAnsi" w:cstheme="minorHAnsi"/>
              </w:rPr>
            </w:pPr>
          </w:p>
          <w:p w14:paraId="71138579" w14:textId="77777777" w:rsidR="005D73BA" w:rsidRDefault="005D73BA" w:rsidP="001D3B3E">
            <w:pPr>
              <w:spacing w:after="0" w:line="264" w:lineRule="auto"/>
              <w:rPr>
                <w:rFonts w:asciiTheme="minorHAnsi" w:hAnsiTheme="minorHAnsi" w:cstheme="minorHAnsi"/>
              </w:rPr>
            </w:pPr>
            <w:r>
              <w:rPr>
                <w:rFonts w:asciiTheme="minorHAnsi" w:hAnsiTheme="minorHAnsi" w:cstheme="minorHAnsi"/>
              </w:rPr>
              <w:t xml:space="preserve">2. </w:t>
            </w:r>
            <w:r w:rsidR="00635877">
              <w:rPr>
                <w:rFonts w:asciiTheme="minorHAnsi" w:hAnsiTheme="minorHAnsi" w:cstheme="minorHAnsi"/>
              </w:rPr>
              <w:t>Digital Learning Investment</w:t>
            </w:r>
          </w:p>
          <w:p w14:paraId="14F47124" w14:textId="77777777" w:rsidR="00635877" w:rsidRDefault="00635877" w:rsidP="001D3B3E">
            <w:pPr>
              <w:spacing w:after="0" w:line="264" w:lineRule="auto"/>
              <w:rPr>
                <w:rFonts w:asciiTheme="minorHAnsi" w:hAnsiTheme="minorHAnsi" w:cstheme="minorHAnsi"/>
              </w:rPr>
            </w:pPr>
          </w:p>
          <w:p w14:paraId="00A52110" w14:textId="77777777" w:rsidR="00635877" w:rsidRDefault="00635877" w:rsidP="001D3B3E">
            <w:pPr>
              <w:spacing w:after="0" w:line="264" w:lineRule="auto"/>
              <w:rPr>
                <w:rFonts w:asciiTheme="minorHAnsi" w:hAnsiTheme="minorHAnsi" w:cstheme="minorHAnsi"/>
              </w:rPr>
            </w:pPr>
            <w:r>
              <w:rPr>
                <w:rFonts w:asciiTheme="minorHAnsi" w:hAnsiTheme="minorHAnsi" w:cstheme="minorHAnsi"/>
              </w:rPr>
              <w:t>The investment will enable us to test the landscape of Independent and Blended learning, at a cost of £23k</w:t>
            </w:r>
          </w:p>
          <w:p w14:paraId="59F21204" w14:textId="2D7BF257" w:rsidR="0098336A" w:rsidRPr="0098336A" w:rsidRDefault="0098336A" w:rsidP="001D3B3E">
            <w:pPr>
              <w:spacing w:after="0" w:line="264" w:lineRule="auto"/>
              <w:rPr>
                <w:rFonts w:asciiTheme="minorHAnsi" w:hAnsiTheme="minorHAnsi" w:cstheme="minorHAnsi"/>
                <w:b/>
              </w:rPr>
            </w:pPr>
            <w:r w:rsidRPr="0098336A">
              <w:rPr>
                <w:rFonts w:asciiTheme="minorHAnsi" w:hAnsiTheme="minorHAnsi" w:cstheme="minorHAnsi"/>
                <w:b/>
              </w:rPr>
              <w:t>The Board a</w:t>
            </w:r>
            <w:r w:rsidR="007C6C98">
              <w:rPr>
                <w:rFonts w:asciiTheme="minorHAnsi" w:hAnsiTheme="minorHAnsi" w:cstheme="minorHAnsi"/>
                <w:b/>
              </w:rPr>
              <w:t>pproved</w:t>
            </w:r>
            <w:r w:rsidRPr="0098336A">
              <w:rPr>
                <w:rFonts w:asciiTheme="minorHAnsi" w:hAnsiTheme="minorHAnsi" w:cstheme="minorHAnsi"/>
                <w:b/>
              </w:rPr>
              <w:t xml:space="preserve"> the Digital Learning investment</w:t>
            </w:r>
          </w:p>
          <w:p w14:paraId="36AA0DEE" w14:textId="77777777" w:rsidR="005D73BA" w:rsidRPr="0098336A" w:rsidRDefault="005D73BA" w:rsidP="001D3B3E">
            <w:pPr>
              <w:spacing w:after="0" w:line="264" w:lineRule="auto"/>
              <w:rPr>
                <w:rFonts w:asciiTheme="minorHAnsi" w:hAnsiTheme="minorHAnsi" w:cstheme="minorHAnsi"/>
                <w:b/>
              </w:rPr>
            </w:pPr>
          </w:p>
          <w:p w14:paraId="34E526AC" w14:textId="070CCFFF" w:rsidR="002E2C78" w:rsidRDefault="0098336A" w:rsidP="00523838">
            <w:pPr>
              <w:spacing w:after="0"/>
              <w:rPr>
                <w:rFonts w:asciiTheme="minorHAnsi" w:hAnsiTheme="minorHAnsi" w:cstheme="minorHAnsi"/>
              </w:rPr>
            </w:pPr>
            <w:r w:rsidRPr="0098336A">
              <w:rPr>
                <w:b/>
              </w:rPr>
              <w:t xml:space="preserve">The Board approved the </w:t>
            </w:r>
            <w:r w:rsidRPr="0098336A">
              <w:rPr>
                <w:rFonts w:asciiTheme="minorHAnsi" w:hAnsiTheme="minorHAnsi" w:cstheme="minorHAnsi"/>
                <w:b/>
              </w:rPr>
              <w:t xml:space="preserve">application </w:t>
            </w:r>
            <w:r w:rsidR="007C6C98">
              <w:rPr>
                <w:rFonts w:asciiTheme="minorHAnsi" w:hAnsiTheme="minorHAnsi" w:cstheme="minorHAnsi"/>
                <w:b/>
              </w:rPr>
              <w:t>for</w:t>
            </w:r>
            <w:r w:rsidRPr="0098336A">
              <w:rPr>
                <w:rFonts w:asciiTheme="minorHAnsi" w:hAnsiTheme="minorHAnsi" w:cstheme="minorHAnsi"/>
                <w:b/>
              </w:rPr>
              <w:t xml:space="preserve"> a Government backed Bounce Back loan.</w:t>
            </w:r>
          </w:p>
        </w:tc>
        <w:tc>
          <w:tcPr>
            <w:tcW w:w="992" w:type="dxa"/>
            <w:shd w:val="clear" w:color="auto" w:fill="auto"/>
          </w:tcPr>
          <w:p w14:paraId="56096BB3" w14:textId="77777777" w:rsidR="00052920" w:rsidRPr="00197760" w:rsidRDefault="00052920" w:rsidP="001D3B3E">
            <w:pPr>
              <w:spacing w:after="0" w:line="264" w:lineRule="auto"/>
              <w:jc w:val="center"/>
              <w:rPr>
                <w:rFonts w:cs="Calibri"/>
                <w:b/>
                <w:lang w:eastAsia="en-GB"/>
              </w:rPr>
            </w:pPr>
          </w:p>
        </w:tc>
      </w:tr>
      <w:tr w:rsidR="00847A72" w:rsidRPr="00197760" w14:paraId="1A8AE61F" w14:textId="77777777" w:rsidTr="00847A72">
        <w:tc>
          <w:tcPr>
            <w:tcW w:w="1135" w:type="dxa"/>
            <w:shd w:val="clear" w:color="auto" w:fill="BFBFBF" w:themeFill="background1" w:themeFillShade="BF"/>
          </w:tcPr>
          <w:p w14:paraId="34FBF8DF" w14:textId="77777777" w:rsidR="00847A72" w:rsidRPr="007C23D5" w:rsidRDefault="00847A72" w:rsidP="001D3B3E">
            <w:pPr>
              <w:spacing w:after="0" w:line="264" w:lineRule="auto"/>
              <w:jc w:val="center"/>
              <w:rPr>
                <w:rFonts w:cs="Calibri"/>
                <w:b/>
                <w:lang w:eastAsia="en-GB"/>
              </w:rPr>
            </w:pPr>
            <w:r w:rsidRPr="007C23D5">
              <w:rPr>
                <w:rFonts w:cs="Calibri"/>
                <w:b/>
                <w:lang w:eastAsia="en-GB"/>
              </w:rPr>
              <w:t>9</w:t>
            </w:r>
          </w:p>
        </w:tc>
        <w:tc>
          <w:tcPr>
            <w:tcW w:w="7229" w:type="dxa"/>
            <w:shd w:val="clear" w:color="auto" w:fill="BFBFBF" w:themeFill="background1" w:themeFillShade="BF"/>
          </w:tcPr>
          <w:p w14:paraId="41874420" w14:textId="77777777" w:rsidR="00847A72" w:rsidRPr="007C23D5" w:rsidRDefault="001D3B3E" w:rsidP="001D3B3E">
            <w:pPr>
              <w:spacing w:after="0" w:line="264" w:lineRule="auto"/>
              <w:rPr>
                <w:b/>
              </w:rPr>
            </w:pPr>
            <w:r>
              <w:rPr>
                <w:b/>
              </w:rPr>
              <w:t>Performance Management</w:t>
            </w:r>
          </w:p>
        </w:tc>
        <w:tc>
          <w:tcPr>
            <w:tcW w:w="992" w:type="dxa"/>
            <w:shd w:val="clear" w:color="auto" w:fill="BFBFBF" w:themeFill="background1" w:themeFillShade="BF"/>
          </w:tcPr>
          <w:p w14:paraId="7D4D538B" w14:textId="77777777" w:rsidR="00847A72" w:rsidRPr="00197760" w:rsidRDefault="00847A72" w:rsidP="001D3B3E">
            <w:pPr>
              <w:spacing w:after="0" w:line="264" w:lineRule="auto"/>
              <w:jc w:val="center"/>
              <w:rPr>
                <w:rFonts w:cs="Calibri"/>
                <w:b/>
                <w:lang w:eastAsia="en-GB"/>
              </w:rPr>
            </w:pPr>
          </w:p>
        </w:tc>
      </w:tr>
      <w:tr w:rsidR="00847A72" w:rsidRPr="00197760" w14:paraId="6DB63A96" w14:textId="77777777" w:rsidTr="00052920">
        <w:tc>
          <w:tcPr>
            <w:tcW w:w="1135" w:type="dxa"/>
            <w:shd w:val="clear" w:color="auto" w:fill="auto"/>
          </w:tcPr>
          <w:p w14:paraId="5DAAF905" w14:textId="77777777" w:rsidR="00847A72" w:rsidRPr="00197760" w:rsidRDefault="00847A72" w:rsidP="001D3B3E">
            <w:pPr>
              <w:spacing w:after="0" w:line="264" w:lineRule="auto"/>
              <w:jc w:val="center"/>
              <w:rPr>
                <w:rFonts w:cs="Calibri"/>
                <w:lang w:eastAsia="en-GB"/>
              </w:rPr>
            </w:pPr>
          </w:p>
        </w:tc>
        <w:tc>
          <w:tcPr>
            <w:tcW w:w="7229" w:type="dxa"/>
            <w:shd w:val="clear" w:color="auto" w:fill="auto"/>
          </w:tcPr>
          <w:p w14:paraId="032012C8" w14:textId="77777777" w:rsidR="0098336A" w:rsidRDefault="0098336A" w:rsidP="0098336A">
            <w:pPr>
              <w:spacing w:after="0"/>
            </w:pPr>
            <w:proofErr w:type="spellStart"/>
            <w:r>
              <w:t>P</w:t>
            </w:r>
            <w:r w:rsidR="002F4BCC">
              <w:t>Ro</w:t>
            </w:r>
            <w:proofErr w:type="spellEnd"/>
            <w:r w:rsidR="002F4BCC">
              <w:t xml:space="preserve"> reported that overall the end of year result was very positive, achieving most of our contractual obligations in 2019/20.</w:t>
            </w:r>
          </w:p>
          <w:p w14:paraId="007D2D98" w14:textId="77777777" w:rsidR="002F4BCC" w:rsidRDefault="002F4BCC" w:rsidP="002F4BCC">
            <w:pPr>
              <w:spacing w:after="0"/>
            </w:pPr>
            <w:r>
              <w:t xml:space="preserve">He highlighted the ambers; training data, which will be green once all data is collected and input. </w:t>
            </w:r>
          </w:p>
          <w:p w14:paraId="5D4AD6C4" w14:textId="77777777" w:rsidR="0098336A" w:rsidRDefault="002F4BCC" w:rsidP="002F4BCC">
            <w:pPr>
              <w:spacing w:after="0"/>
            </w:pPr>
            <w:r>
              <w:t xml:space="preserve">He advised that Sport England are aware of the difficulties collecting participation data for </w:t>
            </w:r>
            <w:r w:rsidR="005B4105">
              <w:t xml:space="preserve">the </w:t>
            </w:r>
            <w:r>
              <w:t xml:space="preserve">14+ group, due to methodologies and approach.  </w:t>
            </w:r>
          </w:p>
          <w:p w14:paraId="1B1E1709" w14:textId="77777777" w:rsidR="0098336A" w:rsidRDefault="0098336A" w:rsidP="0098336A">
            <w:pPr>
              <w:spacing w:after="0"/>
            </w:pPr>
            <w:r>
              <w:t xml:space="preserve">BAME Volunteering </w:t>
            </w:r>
            <w:r w:rsidR="002F4BCC">
              <w:t xml:space="preserve">collection of data </w:t>
            </w:r>
            <w:r>
              <w:t xml:space="preserve">went on hold due to </w:t>
            </w:r>
            <w:r w:rsidR="002F4BCC">
              <w:t xml:space="preserve">the </w:t>
            </w:r>
            <w:r>
              <w:t>pandemic.</w:t>
            </w:r>
          </w:p>
          <w:p w14:paraId="6C6661F9" w14:textId="77777777" w:rsidR="002F4BCC" w:rsidRDefault="002F4BCC" w:rsidP="0098336A">
            <w:pPr>
              <w:spacing w:after="0"/>
            </w:pPr>
          </w:p>
          <w:p w14:paraId="2EC98605" w14:textId="77777777" w:rsidR="00847A72" w:rsidRPr="007C23D5" w:rsidRDefault="002F4BCC" w:rsidP="00523838">
            <w:pPr>
              <w:spacing w:after="0"/>
              <w:rPr>
                <w:b/>
              </w:rPr>
            </w:pPr>
            <w:r w:rsidRPr="002F4BCC">
              <w:rPr>
                <w:b/>
              </w:rPr>
              <w:t>The Board noted the Year End Performance Management Dashboard.</w:t>
            </w:r>
          </w:p>
        </w:tc>
        <w:tc>
          <w:tcPr>
            <w:tcW w:w="992" w:type="dxa"/>
            <w:shd w:val="clear" w:color="auto" w:fill="auto"/>
          </w:tcPr>
          <w:p w14:paraId="04272B56" w14:textId="77777777" w:rsidR="00847A72" w:rsidRPr="00197760" w:rsidRDefault="00847A72" w:rsidP="001D3B3E">
            <w:pPr>
              <w:spacing w:after="0" w:line="264" w:lineRule="auto"/>
              <w:jc w:val="center"/>
              <w:rPr>
                <w:rFonts w:cs="Calibri"/>
                <w:b/>
                <w:lang w:eastAsia="en-GB"/>
              </w:rPr>
            </w:pPr>
          </w:p>
        </w:tc>
      </w:tr>
      <w:tr w:rsidR="00847A72" w:rsidRPr="00197760" w14:paraId="71D061CB" w14:textId="77777777" w:rsidTr="00847A72">
        <w:tc>
          <w:tcPr>
            <w:tcW w:w="1135" w:type="dxa"/>
            <w:shd w:val="clear" w:color="auto" w:fill="BFBFBF" w:themeFill="background1" w:themeFillShade="BF"/>
          </w:tcPr>
          <w:p w14:paraId="02F27D1D" w14:textId="77777777" w:rsidR="00847A72" w:rsidRPr="007C23D5" w:rsidRDefault="00847A72" w:rsidP="001D3B3E">
            <w:pPr>
              <w:spacing w:after="0" w:line="264" w:lineRule="auto"/>
              <w:jc w:val="center"/>
              <w:rPr>
                <w:rFonts w:cs="Calibri"/>
                <w:b/>
                <w:lang w:eastAsia="en-GB"/>
              </w:rPr>
            </w:pPr>
            <w:r w:rsidRPr="007C23D5">
              <w:rPr>
                <w:rFonts w:cs="Calibri"/>
                <w:b/>
                <w:lang w:eastAsia="en-GB"/>
              </w:rPr>
              <w:t>10</w:t>
            </w:r>
          </w:p>
        </w:tc>
        <w:tc>
          <w:tcPr>
            <w:tcW w:w="7229" w:type="dxa"/>
            <w:shd w:val="clear" w:color="auto" w:fill="BFBFBF" w:themeFill="background1" w:themeFillShade="BF"/>
          </w:tcPr>
          <w:p w14:paraId="2BB67550" w14:textId="77777777" w:rsidR="00847A72" w:rsidRPr="007C23D5" w:rsidRDefault="00DA492E" w:rsidP="001D3B3E">
            <w:pPr>
              <w:spacing w:after="0" w:line="264" w:lineRule="auto"/>
              <w:rPr>
                <w:b/>
              </w:rPr>
            </w:pPr>
            <w:r>
              <w:rPr>
                <w:b/>
              </w:rPr>
              <w:t>Risk Management</w:t>
            </w:r>
          </w:p>
        </w:tc>
        <w:tc>
          <w:tcPr>
            <w:tcW w:w="992" w:type="dxa"/>
            <w:shd w:val="clear" w:color="auto" w:fill="BFBFBF" w:themeFill="background1" w:themeFillShade="BF"/>
          </w:tcPr>
          <w:p w14:paraId="11BF4540" w14:textId="77777777" w:rsidR="00847A72" w:rsidRPr="00197760" w:rsidRDefault="00847A72" w:rsidP="001D3B3E">
            <w:pPr>
              <w:spacing w:after="0" w:line="264" w:lineRule="auto"/>
              <w:jc w:val="center"/>
              <w:rPr>
                <w:rFonts w:cs="Calibri"/>
                <w:b/>
                <w:lang w:eastAsia="en-GB"/>
              </w:rPr>
            </w:pPr>
          </w:p>
        </w:tc>
      </w:tr>
      <w:tr w:rsidR="00847A72" w:rsidRPr="00197760" w14:paraId="324AB3C0" w14:textId="77777777" w:rsidTr="00052920">
        <w:tc>
          <w:tcPr>
            <w:tcW w:w="1135" w:type="dxa"/>
            <w:shd w:val="clear" w:color="auto" w:fill="auto"/>
          </w:tcPr>
          <w:p w14:paraId="624495C4" w14:textId="77777777" w:rsidR="00847A72" w:rsidRDefault="00847A72" w:rsidP="001D3B3E">
            <w:pPr>
              <w:spacing w:after="0" w:line="264" w:lineRule="auto"/>
              <w:jc w:val="center"/>
              <w:rPr>
                <w:rFonts w:cs="Calibri"/>
                <w:lang w:eastAsia="en-GB"/>
              </w:rPr>
            </w:pPr>
          </w:p>
        </w:tc>
        <w:tc>
          <w:tcPr>
            <w:tcW w:w="7229" w:type="dxa"/>
            <w:shd w:val="clear" w:color="auto" w:fill="auto"/>
          </w:tcPr>
          <w:p w14:paraId="7C326521" w14:textId="77777777" w:rsidR="002F4BCC" w:rsidRDefault="002F4BCC" w:rsidP="002F4BCC">
            <w:pPr>
              <w:spacing w:after="0"/>
            </w:pPr>
            <w:r>
              <w:t xml:space="preserve">DC advised members that both the Finance and Audit Committees have reviewed the </w:t>
            </w:r>
            <w:r w:rsidR="005B4105">
              <w:t xml:space="preserve">risk register in detail. </w:t>
            </w:r>
            <w:r>
              <w:t xml:space="preserve"> She highlighted that some risks have been reduced as a result of greater understanding of commitment from our funders. </w:t>
            </w:r>
          </w:p>
          <w:p w14:paraId="345E9687" w14:textId="77777777" w:rsidR="002F4BCC" w:rsidRDefault="002F4BCC" w:rsidP="002F4BCC">
            <w:pPr>
              <w:spacing w:after="0"/>
            </w:pPr>
          </w:p>
          <w:p w14:paraId="2BC1967B" w14:textId="77777777" w:rsidR="00847A72" w:rsidRDefault="002F4BCC" w:rsidP="00523838">
            <w:pPr>
              <w:spacing w:after="0"/>
            </w:pPr>
            <w:r w:rsidRPr="002F4BCC">
              <w:rPr>
                <w:b/>
              </w:rPr>
              <w:t>The Board noted the Risk Register.</w:t>
            </w:r>
          </w:p>
        </w:tc>
        <w:tc>
          <w:tcPr>
            <w:tcW w:w="992" w:type="dxa"/>
            <w:shd w:val="clear" w:color="auto" w:fill="auto"/>
          </w:tcPr>
          <w:p w14:paraId="3CB6B391" w14:textId="77777777" w:rsidR="00847A72" w:rsidRDefault="00847A72" w:rsidP="001D3B3E">
            <w:pPr>
              <w:spacing w:after="0" w:line="264" w:lineRule="auto"/>
              <w:jc w:val="center"/>
              <w:rPr>
                <w:rFonts w:cs="Calibri"/>
                <w:b/>
                <w:lang w:eastAsia="en-GB"/>
              </w:rPr>
            </w:pPr>
          </w:p>
          <w:p w14:paraId="48139512" w14:textId="77777777" w:rsidR="007C23D5" w:rsidRPr="00197760" w:rsidRDefault="007C23D5" w:rsidP="001D3B3E">
            <w:pPr>
              <w:spacing w:after="0" w:line="264" w:lineRule="auto"/>
              <w:jc w:val="center"/>
              <w:rPr>
                <w:rFonts w:cs="Calibri"/>
                <w:b/>
                <w:lang w:eastAsia="en-GB"/>
              </w:rPr>
            </w:pPr>
          </w:p>
        </w:tc>
      </w:tr>
      <w:tr w:rsidR="007C23D5" w:rsidRPr="00197760" w14:paraId="631B23FE" w14:textId="77777777" w:rsidTr="007C23D5">
        <w:tc>
          <w:tcPr>
            <w:tcW w:w="1135" w:type="dxa"/>
            <w:shd w:val="clear" w:color="auto" w:fill="BFBFBF" w:themeFill="background1" w:themeFillShade="BF"/>
          </w:tcPr>
          <w:p w14:paraId="76DE88EA" w14:textId="77777777" w:rsidR="007C23D5" w:rsidRPr="007C23D5" w:rsidRDefault="007C23D5" w:rsidP="001D3B3E">
            <w:pPr>
              <w:spacing w:after="0" w:line="264" w:lineRule="auto"/>
              <w:jc w:val="center"/>
              <w:rPr>
                <w:rFonts w:cs="Calibri"/>
                <w:b/>
                <w:lang w:eastAsia="en-GB"/>
              </w:rPr>
            </w:pPr>
            <w:r w:rsidRPr="007C23D5">
              <w:rPr>
                <w:rFonts w:cs="Calibri"/>
                <w:b/>
                <w:lang w:eastAsia="en-GB"/>
              </w:rPr>
              <w:t>11</w:t>
            </w:r>
          </w:p>
        </w:tc>
        <w:tc>
          <w:tcPr>
            <w:tcW w:w="7229" w:type="dxa"/>
            <w:shd w:val="clear" w:color="auto" w:fill="BFBFBF" w:themeFill="background1" w:themeFillShade="BF"/>
          </w:tcPr>
          <w:p w14:paraId="523773BD" w14:textId="77777777" w:rsidR="007C23D5" w:rsidRPr="007C23D5" w:rsidRDefault="00DA492E" w:rsidP="001D3B3E">
            <w:pPr>
              <w:spacing w:after="0" w:line="264" w:lineRule="auto"/>
              <w:rPr>
                <w:b/>
              </w:rPr>
            </w:pPr>
            <w:r>
              <w:rPr>
                <w:b/>
              </w:rPr>
              <w:t>Actions and Minutes from last meeting</w:t>
            </w:r>
          </w:p>
        </w:tc>
        <w:tc>
          <w:tcPr>
            <w:tcW w:w="992" w:type="dxa"/>
            <w:shd w:val="clear" w:color="auto" w:fill="BFBFBF" w:themeFill="background1" w:themeFillShade="BF"/>
          </w:tcPr>
          <w:p w14:paraId="346007E1" w14:textId="77777777" w:rsidR="007C23D5" w:rsidRPr="007C23D5" w:rsidRDefault="007C23D5" w:rsidP="001D3B3E">
            <w:pPr>
              <w:spacing w:after="0" w:line="264" w:lineRule="auto"/>
              <w:jc w:val="center"/>
              <w:rPr>
                <w:rFonts w:cs="Calibri"/>
                <w:b/>
                <w:lang w:eastAsia="en-GB"/>
              </w:rPr>
            </w:pPr>
          </w:p>
        </w:tc>
      </w:tr>
      <w:tr w:rsidR="007C23D5" w:rsidRPr="00197760" w14:paraId="429B61FD" w14:textId="77777777" w:rsidTr="00052920">
        <w:tc>
          <w:tcPr>
            <w:tcW w:w="1135" w:type="dxa"/>
            <w:shd w:val="clear" w:color="auto" w:fill="auto"/>
          </w:tcPr>
          <w:p w14:paraId="2340BEA3" w14:textId="77777777" w:rsidR="007C23D5" w:rsidRDefault="007C23D5" w:rsidP="001D3B3E">
            <w:pPr>
              <w:spacing w:after="0" w:line="264" w:lineRule="auto"/>
              <w:jc w:val="center"/>
              <w:rPr>
                <w:rFonts w:cs="Calibri"/>
                <w:lang w:eastAsia="en-GB"/>
              </w:rPr>
            </w:pPr>
          </w:p>
        </w:tc>
        <w:tc>
          <w:tcPr>
            <w:tcW w:w="7229" w:type="dxa"/>
            <w:shd w:val="clear" w:color="auto" w:fill="auto"/>
          </w:tcPr>
          <w:p w14:paraId="05DE3442" w14:textId="77777777" w:rsidR="001D3B3E" w:rsidRDefault="001D3B3E" w:rsidP="001D3B3E">
            <w:pPr>
              <w:spacing w:after="0" w:line="264" w:lineRule="auto"/>
            </w:pPr>
            <w:r>
              <w:t xml:space="preserve">Minutes and actions agreed as an accurate record of the Board Meeting held on </w:t>
            </w:r>
            <w:r w:rsidR="00AE161A">
              <w:t>25</w:t>
            </w:r>
            <w:r w:rsidR="00AE161A" w:rsidRPr="00AE161A">
              <w:rPr>
                <w:vertAlign w:val="superscript"/>
              </w:rPr>
              <w:t>th</w:t>
            </w:r>
            <w:r w:rsidR="00AE161A">
              <w:t xml:space="preserve"> </w:t>
            </w:r>
            <w:r>
              <w:t>March 20</w:t>
            </w:r>
            <w:r w:rsidR="00AE161A">
              <w:t xml:space="preserve"> </w:t>
            </w:r>
            <w:r>
              <w:t xml:space="preserve">and the Interim board meeting held on </w:t>
            </w:r>
            <w:r w:rsidR="00AE161A">
              <w:t>13</w:t>
            </w:r>
            <w:r w:rsidR="00AE161A" w:rsidRPr="00AE161A">
              <w:rPr>
                <w:vertAlign w:val="superscript"/>
              </w:rPr>
              <w:t>th</w:t>
            </w:r>
            <w:r w:rsidR="00AE161A">
              <w:t xml:space="preserve"> May 20.</w:t>
            </w:r>
          </w:p>
          <w:p w14:paraId="38876E91" w14:textId="77777777" w:rsidR="007C23D5" w:rsidRDefault="00AE161A" w:rsidP="00AE161A">
            <w:pPr>
              <w:spacing w:after="0" w:line="264" w:lineRule="auto"/>
            </w:pPr>
            <w:r>
              <w:t>All actions have been completed.</w:t>
            </w:r>
          </w:p>
        </w:tc>
        <w:tc>
          <w:tcPr>
            <w:tcW w:w="992" w:type="dxa"/>
            <w:shd w:val="clear" w:color="auto" w:fill="auto"/>
          </w:tcPr>
          <w:p w14:paraId="3EA9790F" w14:textId="77777777" w:rsidR="007C23D5" w:rsidRDefault="007C23D5" w:rsidP="001D3B3E">
            <w:pPr>
              <w:spacing w:after="0" w:line="264" w:lineRule="auto"/>
              <w:jc w:val="center"/>
              <w:rPr>
                <w:rFonts w:cs="Calibri"/>
                <w:b/>
                <w:lang w:eastAsia="en-GB"/>
              </w:rPr>
            </w:pPr>
          </w:p>
          <w:p w14:paraId="0695F9C3" w14:textId="77777777" w:rsidR="00A830FD" w:rsidRDefault="00A830FD" w:rsidP="001D3B3E">
            <w:pPr>
              <w:spacing w:after="0" w:line="264" w:lineRule="auto"/>
              <w:jc w:val="center"/>
              <w:rPr>
                <w:rFonts w:cs="Calibri"/>
                <w:b/>
                <w:lang w:eastAsia="en-GB"/>
              </w:rPr>
            </w:pPr>
          </w:p>
        </w:tc>
      </w:tr>
      <w:tr w:rsidR="00053AC8" w:rsidRPr="00197760" w14:paraId="2B9DEB26" w14:textId="77777777" w:rsidTr="001D3B3E">
        <w:tc>
          <w:tcPr>
            <w:tcW w:w="1135" w:type="dxa"/>
            <w:shd w:val="clear" w:color="auto" w:fill="BFBFBF" w:themeFill="background1" w:themeFillShade="BF"/>
          </w:tcPr>
          <w:p w14:paraId="5E0B10EF" w14:textId="77777777" w:rsidR="00053AC8" w:rsidRDefault="001D3B3E" w:rsidP="001D3B3E">
            <w:pPr>
              <w:spacing w:after="0" w:line="264" w:lineRule="auto"/>
              <w:jc w:val="center"/>
              <w:rPr>
                <w:rFonts w:cs="Calibri"/>
                <w:lang w:eastAsia="en-GB"/>
              </w:rPr>
            </w:pPr>
            <w:r>
              <w:rPr>
                <w:rFonts w:cs="Calibri"/>
                <w:lang w:eastAsia="en-GB"/>
              </w:rPr>
              <w:t>12</w:t>
            </w:r>
          </w:p>
        </w:tc>
        <w:tc>
          <w:tcPr>
            <w:tcW w:w="7229" w:type="dxa"/>
            <w:shd w:val="clear" w:color="auto" w:fill="BFBFBF" w:themeFill="background1" w:themeFillShade="BF"/>
          </w:tcPr>
          <w:p w14:paraId="69957B7C" w14:textId="77777777" w:rsidR="00053AC8" w:rsidRDefault="00DA492E" w:rsidP="001D3B3E">
            <w:pPr>
              <w:spacing w:after="0" w:line="264" w:lineRule="auto"/>
            </w:pPr>
            <w:r>
              <w:t>Fundraising Committee Report</w:t>
            </w:r>
          </w:p>
        </w:tc>
        <w:tc>
          <w:tcPr>
            <w:tcW w:w="992" w:type="dxa"/>
            <w:shd w:val="clear" w:color="auto" w:fill="BFBFBF" w:themeFill="background1" w:themeFillShade="BF"/>
          </w:tcPr>
          <w:p w14:paraId="26AF3C02" w14:textId="77777777" w:rsidR="00053AC8" w:rsidRDefault="00053AC8" w:rsidP="001D3B3E">
            <w:pPr>
              <w:spacing w:after="0" w:line="264" w:lineRule="auto"/>
              <w:jc w:val="center"/>
              <w:rPr>
                <w:rFonts w:cs="Calibri"/>
                <w:b/>
                <w:lang w:eastAsia="en-GB"/>
              </w:rPr>
            </w:pPr>
          </w:p>
        </w:tc>
      </w:tr>
      <w:tr w:rsidR="001D3B3E" w:rsidRPr="00197760" w14:paraId="3BA43931" w14:textId="77777777" w:rsidTr="001D3B3E">
        <w:tc>
          <w:tcPr>
            <w:tcW w:w="1135" w:type="dxa"/>
            <w:shd w:val="clear" w:color="auto" w:fill="auto"/>
          </w:tcPr>
          <w:p w14:paraId="6452E326" w14:textId="77777777" w:rsidR="001D3B3E" w:rsidRDefault="001D3B3E" w:rsidP="001D3B3E">
            <w:pPr>
              <w:spacing w:after="0" w:line="264" w:lineRule="auto"/>
              <w:jc w:val="center"/>
              <w:rPr>
                <w:rFonts w:cs="Calibri"/>
                <w:lang w:eastAsia="en-GB"/>
              </w:rPr>
            </w:pPr>
          </w:p>
          <w:p w14:paraId="5AE11A8B" w14:textId="77777777" w:rsidR="001D3B3E" w:rsidRDefault="001D3B3E" w:rsidP="001D3B3E">
            <w:pPr>
              <w:spacing w:after="0" w:line="264" w:lineRule="auto"/>
              <w:jc w:val="center"/>
              <w:rPr>
                <w:rFonts w:cs="Calibri"/>
                <w:lang w:eastAsia="en-GB"/>
              </w:rPr>
            </w:pPr>
          </w:p>
        </w:tc>
        <w:tc>
          <w:tcPr>
            <w:tcW w:w="7229" w:type="dxa"/>
            <w:shd w:val="clear" w:color="auto" w:fill="auto"/>
          </w:tcPr>
          <w:p w14:paraId="08C43C5D" w14:textId="77777777" w:rsidR="001D3B3E" w:rsidRDefault="00AE161A" w:rsidP="00AE161A">
            <w:pPr>
              <w:spacing w:after="0"/>
            </w:pPr>
            <w:r>
              <w:t xml:space="preserve">MP advised that the report discussed in item 6, was more up to date than the report from the Fundraising Committee. </w:t>
            </w:r>
          </w:p>
          <w:p w14:paraId="6B4C648B" w14:textId="77777777" w:rsidR="00AE161A" w:rsidRDefault="00AE161A" w:rsidP="00AE161A">
            <w:pPr>
              <w:spacing w:after="0"/>
            </w:pPr>
          </w:p>
        </w:tc>
        <w:tc>
          <w:tcPr>
            <w:tcW w:w="992" w:type="dxa"/>
            <w:shd w:val="clear" w:color="auto" w:fill="auto"/>
          </w:tcPr>
          <w:p w14:paraId="6CBA2181" w14:textId="77777777" w:rsidR="001D3B3E" w:rsidRDefault="001D3B3E" w:rsidP="001D3B3E">
            <w:pPr>
              <w:spacing w:after="0" w:line="264" w:lineRule="auto"/>
              <w:jc w:val="center"/>
              <w:rPr>
                <w:rFonts w:cs="Calibri"/>
                <w:b/>
                <w:lang w:eastAsia="en-GB"/>
              </w:rPr>
            </w:pPr>
          </w:p>
        </w:tc>
      </w:tr>
      <w:tr w:rsidR="001D3B3E" w:rsidRPr="00197760" w14:paraId="3BD52746" w14:textId="77777777" w:rsidTr="001D3B3E">
        <w:tc>
          <w:tcPr>
            <w:tcW w:w="1135" w:type="dxa"/>
            <w:shd w:val="clear" w:color="auto" w:fill="BFBFBF" w:themeFill="background1" w:themeFillShade="BF"/>
          </w:tcPr>
          <w:p w14:paraId="2632D2DC" w14:textId="77777777" w:rsidR="001D3B3E" w:rsidRDefault="001D3B3E" w:rsidP="001D3B3E">
            <w:pPr>
              <w:spacing w:after="0" w:line="264" w:lineRule="auto"/>
              <w:jc w:val="center"/>
              <w:rPr>
                <w:rFonts w:cs="Calibri"/>
                <w:lang w:eastAsia="en-GB"/>
              </w:rPr>
            </w:pPr>
            <w:r>
              <w:rPr>
                <w:rFonts w:cs="Calibri"/>
                <w:lang w:eastAsia="en-GB"/>
              </w:rPr>
              <w:t>13</w:t>
            </w:r>
          </w:p>
        </w:tc>
        <w:tc>
          <w:tcPr>
            <w:tcW w:w="7229" w:type="dxa"/>
            <w:shd w:val="clear" w:color="auto" w:fill="BFBFBF" w:themeFill="background1" w:themeFillShade="BF"/>
          </w:tcPr>
          <w:p w14:paraId="06D01565" w14:textId="77777777" w:rsidR="001D3B3E" w:rsidRDefault="00DA492E" w:rsidP="001D3B3E">
            <w:pPr>
              <w:spacing w:after="0" w:line="264" w:lineRule="auto"/>
            </w:pPr>
            <w:r>
              <w:t>Finance Committee Report</w:t>
            </w:r>
          </w:p>
        </w:tc>
        <w:tc>
          <w:tcPr>
            <w:tcW w:w="992" w:type="dxa"/>
            <w:shd w:val="clear" w:color="auto" w:fill="BFBFBF" w:themeFill="background1" w:themeFillShade="BF"/>
          </w:tcPr>
          <w:p w14:paraId="77D18480" w14:textId="77777777" w:rsidR="001D3B3E" w:rsidRDefault="001D3B3E" w:rsidP="001D3B3E">
            <w:pPr>
              <w:spacing w:after="0" w:line="264" w:lineRule="auto"/>
              <w:jc w:val="center"/>
              <w:rPr>
                <w:rFonts w:cs="Calibri"/>
                <w:b/>
                <w:lang w:eastAsia="en-GB"/>
              </w:rPr>
            </w:pPr>
          </w:p>
        </w:tc>
      </w:tr>
      <w:tr w:rsidR="001D3B3E" w:rsidRPr="00197760" w14:paraId="2E6C0AB9" w14:textId="77777777" w:rsidTr="001D3B3E">
        <w:tc>
          <w:tcPr>
            <w:tcW w:w="1135" w:type="dxa"/>
            <w:shd w:val="clear" w:color="auto" w:fill="auto"/>
          </w:tcPr>
          <w:p w14:paraId="7B507D2C" w14:textId="77777777" w:rsidR="001D3B3E" w:rsidRDefault="001D3B3E" w:rsidP="001D3B3E">
            <w:pPr>
              <w:spacing w:after="0" w:line="264" w:lineRule="auto"/>
              <w:jc w:val="center"/>
              <w:rPr>
                <w:rFonts w:cs="Calibri"/>
                <w:lang w:eastAsia="en-GB"/>
              </w:rPr>
            </w:pPr>
          </w:p>
        </w:tc>
        <w:tc>
          <w:tcPr>
            <w:tcW w:w="7229" w:type="dxa"/>
            <w:shd w:val="clear" w:color="auto" w:fill="auto"/>
          </w:tcPr>
          <w:p w14:paraId="59DEEB88" w14:textId="77777777" w:rsidR="00AE161A" w:rsidRDefault="00AE161A" w:rsidP="00AE161A">
            <w:pPr>
              <w:spacing w:after="0"/>
            </w:pPr>
            <w:r>
              <w:t xml:space="preserve">PWR advised that there was nothing further to discuss </w:t>
            </w:r>
            <w:r w:rsidR="005B4105">
              <w:t xml:space="preserve">from the Finance </w:t>
            </w:r>
            <w:proofErr w:type="spellStart"/>
            <w:proofErr w:type="gramStart"/>
            <w:r w:rsidR="005B4105">
              <w:t>Committee,</w:t>
            </w:r>
            <w:r>
              <w:t>that</w:t>
            </w:r>
            <w:proofErr w:type="spellEnd"/>
            <w:proofErr w:type="gramEnd"/>
            <w:r>
              <w:t xml:space="preserve"> has not already been covered in this Board meeting. </w:t>
            </w:r>
          </w:p>
          <w:p w14:paraId="57FEA5A2" w14:textId="77777777" w:rsidR="001D3B3E" w:rsidRDefault="001D3B3E" w:rsidP="001D3B3E">
            <w:pPr>
              <w:spacing w:after="0" w:line="264" w:lineRule="auto"/>
            </w:pPr>
          </w:p>
        </w:tc>
        <w:tc>
          <w:tcPr>
            <w:tcW w:w="992" w:type="dxa"/>
            <w:shd w:val="clear" w:color="auto" w:fill="auto"/>
          </w:tcPr>
          <w:p w14:paraId="5F2520E6" w14:textId="77777777" w:rsidR="001D3B3E" w:rsidRDefault="001D3B3E" w:rsidP="001D3B3E">
            <w:pPr>
              <w:spacing w:after="0" w:line="264" w:lineRule="auto"/>
              <w:jc w:val="center"/>
              <w:rPr>
                <w:rFonts w:cs="Calibri"/>
                <w:b/>
                <w:lang w:eastAsia="en-GB"/>
              </w:rPr>
            </w:pPr>
          </w:p>
        </w:tc>
      </w:tr>
      <w:tr w:rsidR="001D3B3E" w:rsidRPr="00197760" w14:paraId="0C1076E2" w14:textId="77777777" w:rsidTr="001D3B3E">
        <w:tc>
          <w:tcPr>
            <w:tcW w:w="1135" w:type="dxa"/>
            <w:shd w:val="clear" w:color="auto" w:fill="BFBFBF" w:themeFill="background1" w:themeFillShade="BF"/>
          </w:tcPr>
          <w:p w14:paraId="01E415A8" w14:textId="77777777" w:rsidR="001D3B3E" w:rsidRDefault="001D3B3E" w:rsidP="001D3B3E">
            <w:pPr>
              <w:spacing w:after="0" w:line="264" w:lineRule="auto"/>
              <w:jc w:val="center"/>
              <w:rPr>
                <w:rFonts w:cs="Calibri"/>
                <w:lang w:eastAsia="en-GB"/>
              </w:rPr>
            </w:pPr>
            <w:r>
              <w:rPr>
                <w:rFonts w:cs="Calibri"/>
                <w:lang w:eastAsia="en-GB"/>
              </w:rPr>
              <w:lastRenderedPageBreak/>
              <w:t>14</w:t>
            </w:r>
          </w:p>
        </w:tc>
        <w:tc>
          <w:tcPr>
            <w:tcW w:w="7229" w:type="dxa"/>
            <w:shd w:val="clear" w:color="auto" w:fill="BFBFBF" w:themeFill="background1" w:themeFillShade="BF"/>
          </w:tcPr>
          <w:p w14:paraId="261F7538" w14:textId="77777777" w:rsidR="001D3B3E" w:rsidRDefault="00DA492E" w:rsidP="001D3B3E">
            <w:pPr>
              <w:spacing w:after="0" w:line="264" w:lineRule="auto"/>
            </w:pPr>
            <w:r>
              <w:t>Audit Committee Report</w:t>
            </w:r>
          </w:p>
        </w:tc>
        <w:tc>
          <w:tcPr>
            <w:tcW w:w="992" w:type="dxa"/>
            <w:shd w:val="clear" w:color="auto" w:fill="BFBFBF" w:themeFill="background1" w:themeFillShade="BF"/>
          </w:tcPr>
          <w:p w14:paraId="1FE0BF1D" w14:textId="77777777" w:rsidR="001D3B3E" w:rsidRDefault="001D3B3E" w:rsidP="001D3B3E">
            <w:pPr>
              <w:spacing w:after="0" w:line="264" w:lineRule="auto"/>
              <w:jc w:val="center"/>
              <w:rPr>
                <w:rFonts w:cs="Calibri"/>
                <w:b/>
                <w:lang w:eastAsia="en-GB"/>
              </w:rPr>
            </w:pPr>
          </w:p>
        </w:tc>
      </w:tr>
      <w:tr w:rsidR="001D3B3E" w:rsidRPr="00197760" w14:paraId="25B97214" w14:textId="77777777" w:rsidTr="001D3B3E">
        <w:tc>
          <w:tcPr>
            <w:tcW w:w="1135" w:type="dxa"/>
            <w:shd w:val="clear" w:color="auto" w:fill="auto"/>
          </w:tcPr>
          <w:p w14:paraId="6EAD6A2E" w14:textId="77777777" w:rsidR="001D3B3E" w:rsidRDefault="001D3B3E" w:rsidP="001D3B3E">
            <w:pPr>
              <w:spacing w:after="0" w:line="264" w:lineRule="auto"/>
              <w:jc w:val="center"/>
              <w:rPr>
                <w:rFonts w:cs="Calibri"/>
                <w:lang w:eastAsia="en-GB"/>
              </w:rPr>
            </w:pPr>
          </w:p>
        </w:tc>
        <w:tc>
          <w:tcPr>
            <w:tcW w:w="7229" w:type="dxa"/>
            <w:shd w:val="clear" w:color="auto" w:fill="auto"/>
          </w:tcPr>
          <w:p w14:paraId="0DCF5BC1" w14:textId="77777777" w:rsidR="00240DB8" w:rsidRDefault="00240DB8" w:rsidP="00B63961">
            <w:pPr>
              <w:spacing w:after="0"/>
            </w:pPr>
            <w:r>
              <w:t>MB reported that it was evident that the team have worked hard during this crisis</w:t>
            </w:r>
            <w:r w:rsidR="005B4105">
              <w:t>;</w:t>
            </w:r>
            <w:r>
              <w:t xml:space="preserve"> supporting beneficiaries and influencing future debates, along with good underlying systems and tight financial management</w:t>
            </w:r>
            <w:r w:rsidR="00B63961">
              <w:t xml:space="preserve">. </w:t>
            </w:r>
          </w:p>
          <w:p w14:paraId="66FFA419" w14:textId="77777777" w:rsidR="00357961" w:rsidRDefault="00357961" w:rsidP="00240DB8">
            <w:pPr>
              <w:spacing w:after="0"/>
            </w:pPr>
          </w:p>
          <w:p w14:paraId="78473AA1" w14:textId="77777777" w:rsidR="00240DB8" w:rsidRDefault="00357961" w:rsidP="00240DB8">
            <w:pPr>
              <w:spacing w:after="0"/>
            </w:pPr>
            <w:r>
              <w:t xml:space="preserve">MB highlighted the </w:t>
            </w:r>
            <w:r w:rsidR="00240DB8">
              <w:t xml:space="preserve">Year </w:t>
            </w:r>
            <w:r>
              <w:t>End</w:t>
            </w:r>
            <w:r w:rsidR="00240DB8">
              <w:t xml:space="preserve"> Audit Plan, in which the Auditors will look at the going concern of the charity in detail. It was agreed that both Finance and Audit Committees </w:t>
            </w:r>
            <w:r>
              <w:t xml:space="preserve">are to </w:t>
            </w:r>
            <w:r w:rsidR="00240DB8">
              <w:t xml:space="preserve">be notified if the level of reserves </w:t>
            </w:r>
            <w:r w:rsidR="005B4105">
              <w:t>dip</w:t>
            </w:r>
            <w:r w:rsidR="00240DB8">
              <w:t xml:space="preserve"> below the threshold. </w:t>
            </w:r>
          </w:p>
          <w:p w14:paraId="5FA133BD" w14:textId="77777777" w:rsidR="00357961" w:rsidRDefault="00357961" w:rsidP="00240DB8">
            <w:pPr>
              <w:spacing w:after="0"/>
            </w:pPr>
          </w:p>
          <w:p w14:paraId="464AC03D" w14:textId="77777777" w:rsidR="00240DB8" w:rsidRDefault="00357961" w:rsidP="00240DB8">
            <w:pPr>
              <w:spacing w:after="0"/>
            </w:pPr>
            <w:r>
              <w:t xml:space="preserve">The Committee reviewed and recommended that the Board approve the </w:t>
            </w:r>
            <w:r w:rsidR="00240DB8">
              <w:t>Equality, Diversity and Inclusion</w:t>
            </w:r>
            <w:r>
              <w:t xml:space="preserve"> (EDI) Plan, that sets out </w:t>
            </w:r>
            <w:r w:rsidR="00240DB8">
              <w:t xml:space="preserve">each expectation, what we have done and the areas we need to </w:t>
            </w:r>
            <w:r>
              <w:t>address.</w:t>
            </w:r>
          </w:p>
          <w:p w14:paraId="3CBDB130" w14:textId="77777777" w:rsidR="00357961" w:rsidRDefault="00357961" w:rsidP="00240DB8">
            <w:pPr>
              <w:spacing w:after="0"/>
            </w:pPr>
            <w:r>
              <w:t xml:space="preserve">ML added that a group has been established to look at ways we can develop our EDI. </w:t>
            </w:r>
          </w:p>
          <w:p w14:paraId="54434DC9" w14:textId="77777777" w:rsidR="00357961" w:rsidRPr="00B63961" w:rsidRDefault="00357961" w:rsidP="00240DB8">
            <w:pPr>
              <w:spacing w:after="0"/>
              <w:rPr>
                <w:b/>
              </w:rPr>
            </w:pPr>
            <w:r w:rsidRPr="00B63961">
              <w:rPr>
                <w:b/>
              </w:rPr>
              <w:t>Action: BB to have a conversation with ML re</w:t>
            </w:r>
            <w:r w:rsidR="00B63961" w:rsidRPr="00B63961">
              <w:rPr>
                <w:b/>
              </w:rPr>
              <w:t>.</w:t>
            </w:r>
            <w:r w:rsidRPr="00B63961">
              <w:rPr>
                <w:b/>
              </w:rPr>
              <w:t xml:space="preserve"> the </w:t>
            </w:r>
            <w:proofErr w:type="gramStart"/>
            <w:r w:rsidRPr="00B63961">
              <w:rPr>
                <w:b/>
              </w:rPr>
              <w:t>On Board</w:t>
            </w:r>
            <w:proofErr w:type="gramEnd"/>
            <w:r w:rsidRPr="00B63961">
              <w:rPr>
                <w:b/>
              </w:rPr>
              <w:t xml:space="preserve"> P</w:t>
            </w:r>
            <w:r w:rsidR="00B63961">
              <w:rPr>
                <w:b/>
              </w:rPr>
              <w:t>rogramme.</w:t>
            </w:r>
          </w:p>
          <w:p w14:paraId="350BFF92" w14:textId="77777777" w:rsidR="00357961" w:rsidRPr="00357961" w:rsidRDefault="00357961" w:rsidP="00240DB8">
            <w:pPr>
              <w:spacing w:after="0"/>
              <w:rPr>
                <w:b/>
              </w:rPr>
            </w:pPr>
            <w:r w:rsidRPr="00357961">
              <w:rPr>
                <w:b/>
              </w:rPr>
              <w:t>The Board approved the Equality, Diversity and Inclusion Plan</w:t>
            </w:r>
            <w:r>
              <w:rPr>
                <w:b/>
              </w:rPr>
              <w:t>.</w:t>
            </w:r>
          </w:p>
          <w:p w14:paraId="28585EEE" w14:textId="77777777" w:rsidR="00357961" w:rsidRDefault="00357961" w:rsidP="00240DB8">
            <w:pPr>
              <w:spacing w:after="0"/>
            </w:pPr>
          </w:p>
          <w:p w14:paraId="613E9099" w14:textId="77777777" w:rsidR="00357961" w:rsidRDefault="00357961" w:rsidP="00240DB8">
            <w:pPr>
              <w:spacing w:after="0"/>
            </w:pPr>
            <w:r>
              <w:t>The Committee also reviewed and recommended that the Board approve the Stakeholder Engagement Strategy.</w:t>
            </w:r>
          </w:p>
          <w:p w14:paraId="383E2A01" w14:textId="77777777" w:rsidR="001D3B3E" w:rsidRDefault="00357961" w:rsidP="00523838">
            <w:pPr>
              <w:spacing w:after="0"/>
            </w:pPr>
            <w:r w:rsidRPr="00B63961">
              <w:rPr>
                <w:b/>
              </w:rPr>
              <w:t xml:space="preserve">The Board approved the Stakeholder Engagement Strategy. </w:t>
            </w:r>
          </w:p>
        </w:tc>
        <w:tc>
          <w:tcPr>
            <w:tcW w:w="992" w:type="dxa"/>
            <w:shd w:val="clear" w:color="auto" w:fill="auto"/>
          </w:tcPr>
          <w:p w14:paraId="43DE3BD5" w14:textId="77777777" w:rsidR="001D3B3E" w:rsidRDefault="001D3B3E" w:rsidP="001D3B3E">
            <w:pPr>
              <w:spacing w:after="0" w:line="264" w:lineRule="auto"/>
              <w:jc w:val="center"/>
              <w:rPr>
                <w:rFonts w:cs="Calibri"/>
                <w:b/>
                <w:lang w:eastAsia="en-GB"/>
              </w:rPr>
            </w:pPr>
          </w:p>
          <w:p w14:paraId="3FAA418E" w14:textId="77777777" w:rsidR="00B63961" w:rsidRDefault="00B63961" w:rsidP="00B63961">
            <w:pPr>
              <w:spacing w:after="0"/>
              <w:jc w:val="center"/>
              <w:rPr>
                <w:rFonts w:cs="Calibri"/>
                <w:b/>
                <w:lang w:eastAsia="en-GB"/>
              </w:rPr>
            </w:pPr>
          </w:p>
          <w:p w14:paraId="01A1C300" w14:textId="77777777" w:rsidR="00B63961" w:rsidRDefault="00B63961" w:rsidP="00B63961">
            <w:pPr>
              <w:spacing w:after="0"/>
              <w:jc w:val="center"/>
              <w:rPr>
                <w:rFonts w:cs="Calibri"/>
                <w:b/>
                <w:lang w:eastAsia="en-GB"/>
              </w:rPr>
            </w:pPr>
          </w:p>
          <w:p w14:paraId="35C28562" w14:textId="77777777" w:rsidR="00B63961" w:rsidRDefault="00B63961" w:rsidP="00B63961">
            <w:pPr>
              <w:spacing w:after="0"/>
              <w:jc w:val="center"/>
              <w:rPr>
                <w:rFonts w:cs="Calibri"/>
                <w:b/>
                <w:lang w:eastAsia="en-GB"/>
              </w:rPr>
            </w:pPr>
          </w:p>
          <w:p w14:paraId="0283C4CB" w14:textId="77777777" w:rsidR="00B63961" w:rsidRDefault="00B63961" w:rsidP="00B63961">
            <w:pPr>
              <w:spacing w:after="0"/>
              <w:jc w:val="center"/>
              <w:rPr>
                <w:rFonts w:cs="Calibri"/>
                <w:b/>
                <w:lang w:eastAsia="en-GB"/>
              </w:rPr>
            </w:pPr>
          </w:p>
          <w:p w14:paraId="14214391" w14:textId="77777777" w:rsidR="00B63961" w:rsidRDefault="00B63961" w:rsidP="00B63961">
            <w:pPr>
              <w:spacing w:after="0"/>
              <w:jc w:val="center"/>
              <w:rPr>
                <w:rFonts w:cs="Calibri"/>
                <w:b/>
                <w:lang w:eastAsia="en-GB"/>
              </w:rPr>
            </w:pPr>
          </w:p>
          <w:p w14:paraId="5B29BE69" w14:textId="77777777" w:rsidR="00B63961" w:rsidRDefault="00B63961" w:rsidP="00B63961">
            <w:pPr>
              <w:spacing w:after="0"/>
              <w:jc w:val="center"/>
              <w:rPr>
                <w:rFonts w:cs="Calibri"/>
                <w:b/>
                <w:lang w:eastAsia="en-GB"/>
              </w:rPr>
            </w:pPr>
          </w:p>
          <w:p w14:paraId="6B7A9D7B" w14:textId="77777777" w:rsidR="00B63961" w:rsidRDefault="00B63961" w:rsidP="00B63961">
            <w:pPr>
              <w:spacing w:after="0"/>
              <w:jc w:val="center"/>
              <w:rPr>
                <w:rFonts w:cs="Calibri"/>
                <w:b/>
                <w:lang w:eastAsia="en-GB"/>
              </w:rPr>
            </w:pPr>
          </w:p>
          <w:p w14:paraId="59F861A2" w14:textId="77777777" w:rsidR="00B63961" w:rsidRDefault="00B63961" w:rsidP="00B63961">
            <w:pPr>
              <w:spacing w:after="0"/>
              <w:jc w:val="center"/>
              <w:rPr>
                <w:rFonts w:cs="Calibri"/>
                <w:b/>
                <w:lang w:eastAsia="en-GB"/>
              </w:rPr>
            </w:pPr>
          </w:p>
          <w:p w14:paraId="28C657B3" w14:textId="77777777" w:rsidR="00B63961" w:rsidRDefault="00B63961" w:rsidP="00B63961">
            <w:pPr>
              <w:spacing w:after="0"/>
              <w:jc w:val="center"/>
              <w:rPr>
                <w:rFonts w:cs="Calibri"/>
                <w:b/>
                <w:lang w:eastAsia="en-GB"/>
              </w:rPr>
            </w:pPr>
          </w:p>
          <w:p w14:paraId="5C1F2B51" w14:textId="77777777" w:rsidR="00B63961" w:rsidRDefault="00B63961" w:rsidP="00B63961">
            <w:pPr>
              <w:spacing w:after="0"/>
              <w:jc w:val="center"/>
              <w:rPr>
                <w:rFonts w:cs="Calibri"/>
                <w:b/>
                <w:lang w:eastAsia="en-GB"/>
              </w:rPr>
            </w:pPr>
          </w:p>
          <w:p w14:paraId="32CDB298" w14:textId="77777777" w:rsidR="00B63961" w:rsidRDefault="00B63961" w:rsidP="00B63961">
            <w:pPr>
              <w:spacing w:after="0"/>
              <w:jc w:val="center"/>
              <w:rPr>
                <w:rFonts w:cs="Calibri"/>
                <w:b/>
                <w:lang w:eastAsia="en-GB"/>
              </w:rPr>
            </w:pPr>
          </w:p>
          <w:p w14:paraId="184947D7" w14:textId="77777777" w:rsidR="00B63961" w:rsidRDefault="00B63961" w:rsidP="00B63961">
            <w:pPr>
              <w:spacing w:after="0"/>
              <w:jc w:val="center"/>
              <w:rPr>
                <w:rFonts w:cs="Calibri"/>
                <w:b/>
                <w:lang w:eastAsia="en-GB"/>
              </w:rPr>
            </w:pPr>
          </w:p>
          <w:p w14:paraId="4E55B5AE" w14:textId="77777777" w:rsidR="00B63961" w:rsidRDefault="00B63961" w:rsidP="00B63961">
            <w:pPr>
              <w:spacing w:after="0"/>
              <w:jc w:val="center"/>
              <w:rPr>
                <w:rFonts w:cs="Calibri"/>
                <w:b/>
                <w:lang w:eastAsia="en-GB"/>
              </w:rPr>
            </w:pPr>
          </w:p>
          <w:p w14:paraId="4927C55A" w14:textId="77777777" w:rsidR="00B63961" w:rsidRDefault="00B63961" w:rsidP="00B63961">
            <w:pPr>
              <w:spacing w:after="0"/>
              <w:jc w:val="center"/>
              <w:rPr>
                <w:rFonts w:cs="Calibri"/>
                <w:b/>
                <w:lang w:eastAsia="en-GB"/>
              </w:rPr>
            </w:pPr>
            <w:r>
              <w:rPr>
                <w:rFonts w:cs="Calibri"/>
                <w:b/>
                <w:lang w:eastAsia="en-GB"/>
              </w:rPr>
              <w:t>BB</w:t>
            </w:r>
          </w:p>
          <w:p w14:paraId="15CAF22D" w14:textId="77777777" w:rsidR="00B63961" w:rsidRDefault="00B63961" w:rsidP="001D3B3E">
            <w:pPr>
              <w:spacing w:after="0" w:line="264" w:lineRule="auto"/>
              <w:jc w:val="center"/>
              <w:rPr>
                <w:rFonts w:cs="Calibri"/>
                <w:b/>
                <w:lang w:eastAsia="en-GB"/>
              </w:rPr>
            </w:pPr>
          </w:p>
        </w:tc>
      </w:tr>
      <w:tr w:rsidR="001D3B3E" w:rsidRPr="00197760" w14:paraId="5D14078D" w14:textId="77777777" w:rsidTr="001D3B3E">
        <w:tc>
          <w:tcPr>
            <w:tcW w:w="1135" w:type="dxa"/>
            <w:shd w:val="clear" w:color="auto" w:fill="BFBFBF" w:themeFill="background1" w:themeFillShade="BF"/>
          </w:tcPr>
          <w:p w14:paraId="565A38EA" w14:textId="77777777" w:rsidR="001D3B3E" w:rsidRDefault="001D3B3E" w:rsidP="001D3B3E">
            <w:pPr>
              <w:spacing w:after="0" w:line="264" w:lineRule="auto"/>
              <w:jc w:val="center"/>
              <w:rPr>
                <w:rFonts w:cs="Calibri"/>
                <w:lang w:eastAsia="en-GB"/>
              </w:rPr>
            </w:pPr>
            <w:r>
              <w:rPr>
                <w:rFonts w:cs="Calibri"/>
                <w:lang w:eastAsia="en-GB"/>
              </w:rPr>
              <w:t>15</w:t>
            </w:r>
          </w:p>
        </w:tc>
        <w:tc>
          <w:tcPr>
            <w:tcW w:w="7229" w:type="dxa"/>
            <w:shd w:val="clear" w:color="auto" w:fill="BFBFBF" w:themeFill="background1" w:themeFillShade="BF"/>
          </w:tcPr>
          <w:p w14:paraId="5E464611" w14:textId="77777777" w:rsidR="001D3B3E" w:rsidRDefault="00DA492E" w:rsidP="001D3B3E">
            <w:pPr>
              <w:spacing w:after="0" w:line="264" w:lineRule="auto"/>
            </w:pPr>
            <w:r>
              <w:t>4 Chair</w:t>
            </w:r>
            <w:r w:rsidR="00DD307A">
              <w:t>’</w:t>
            </w:r>
            <w:r>
              <w:t>s Report</w:t>
            </w:r>
          </w:p>
        </w:tc>
        <w:tc>
          <w:tcPr>
            <w:tcW w:w="992" w:type="dxa"/>
            <w:shd w:val="clear" w:color="auto" w:fill="BFBFBF" w:themeFill="background1" w:themeFillShade="BF"/>
          </w:tcPr>
          <w:p w14:paraId="48FAEAF1" w14:textId="77777777" w:rsidR="001D3B3E" w:rsidRDefault="001D3B3E" w:rsidP="001D3B3E">
            <w:pPr>
              <w:spacing w:after="0" w:line="264" w:lineRule="auto"/>
              <w:jc w:val="center"/>
              <w:rPr>
                <w:rFonts w:cs="Calibri"/>
                <w:b/>
                <w:lang w:eastAsia="en-GB"/>
              </w:rPr>
            </w:pPr>
          </w:p>
        </w:tc>
      </w:tr>
      <w:tr w:rsidR="001D3B3E" w:rsidRPr="00197760" w14:paraId="4A392614" w14:textId="77777777" w:rsidTr="001D3B3E">
        <w:tc>
          <w:tcPr>
            <w:tcW w:w="1135" w:type="dxa"/>
            <w:shd w:val="clear" w:color="auto" w:fill="auto"/>
          </w:tcPr>
          <w:p w14:paraId="64728A8E" w14:textId="77777777" w:rsidR="001D3B3E" w:rsidRDefault="001D3B3E" w:rsidP="001D3B3E">
            <w:pPr>
              <w:spacing w:after="0" w:line="264" w:lineRule="auto"/>
              <w:jc w:val="center"/>
              <w:rPr>
                <w:rFonts w:cs="Calibri"/>
                <w:lang w:eastAsia="en-GB"/>
              </w:rPr>
            </w:pPr>
          </w:p>
        </w:tc>
        <w:tc>
          <w:tcPr>
            <w:tcW w:w="7229" w:type="dxa"/>
            <w:shd w:val="clear" w:color="auto" w:fill="auto"/>
          </w:tcPr>
          <w:p w14:paraId="193A5DBA" w14:textId="77777777" w:rsidR="001D3B3E" w:rsidRDefault="00DD307A" w:rsidP="00DD307A">
            <w:pPr>
              <w:spacing w:after="0" w:line="264" w:lineRule="auto"/>
            </w:pPr>
            <w:r>
              <w:t>The Board noted the 4 Chair’s Report</w:t>
            </w:r>
          </w:p>
        </w:tc>
        <w:tc>
          <w:tcPr>
            <w:tcW w:w="992" w:type="dxa"/>
            <w:shd w:val="clear" w:color="auto" w:fill="auto"/>
          </w:tcPr>
          <w:p w14:paraId="6F2A70E0" w14:textId="77777777" w:rsidR="001D3B3E" w:rsidRDefault="001D3B3E" w:rsidP="001D3B3E">
            <w:pPr>
              <w:spacing w:after="0" w:line="264" w:lineRule="auto"/>
              <w:jc w:val="center"/>
              <w:rPr>
                <w:rFonts w:cs="Calibri"/>
                <w:b/>
                <w:lang w:eastAsia="en-GB"/>
              </w:rPr>
            </w:pPr>
          </w:p>
        </w:tc>
      </w:tr>
      <w:tr w:rsidR="001D3B3E" w:rsidRPr="00197760" w14:paraId="1E60A41B" w14:textId="77777777" w:rsidTr="001D3B3E">
        <w:tc>
          <w:tcPr>
            <w:tcW w:w="1135" w:type="dxa"/>
            <w:shd w:val="clear" w:color="auto" w:fill="BFBFBF" w:themeFill="background1" w:themeFillShade="BF"/>
          </w:tcPr>
          <w:p w14:paraId="0D76ABE7" w14:textId="77777777" w:rsidR="001D3B3E" w:rsidRDefault="001D3B3E" w:rsidP="001D3B3E">
            <w:pPr>
              <w:spacing w:after="0" w:line="264" w:lineRule="auto"/>
              <w:jc w:val="center"/>
              <w:rPr>
                <w:rFonts w:cs="Calibri"/>
                <w:lang w:eastAsia="en-GB"/>
              </w:rPr>
            </w:pPr>
            <w:r>
              <w:rPr>
                <w:rFonts w:cs="Calibri"/>
                <w:lang w:eastAsia="en-GB"/>
              </w:rPr>
              <w:t>16</w:t>
            </w:r>
          </w:p>
        </w:tc>
        <w:tc>
          <w:tcPr>
            <w:tcW w:w="7229" w:type="dxa"/>
            <w:shd w:val="clear" w:color="auto" w:fill="BFBFBF" w:themeFill="background1" w:themeFillShade="BF"/>
          </w:tcPr>
          <w:p w14:paraId="1CAD8035" w14:textId="77777777" w:rsidR="001D3B3E" w:rsidRDefault="00DA492E" w:rsidP="001D3B3E">
            <w:pPr>
              <w:spacing w:after="0" w:line="264" w:lineRule="auto"/>
            </w:pPr>
            <w:r>
              <w:t>Chair</w:t>
            </w:r>
            <w:r w:rsidR="00DD307A">
              <w:t>’</w:t>
            </w:r>
            <w:r>
              <w:t>s Actions</w:t>
            </w:r>
          </w:p>
        </w:tc>
        <w:tc>
          <w:tcPr>
            <w:tcW w:w="992" w:type="dxa"/>
            <w:shd w:val="clear" w:color="auto" w:fill="BFBFBF" w:themeFill="background1" w:themeFillShade="BF"/>
          </w:tcPr>
          <w:p w14:paraId="471C2913" w14:textId="77777777" w:rsidR="001D3B3E" w:rsidRDefault="001D3B3E" w:rsidP="001D3B3E">
            <w:pPr>
              <w:spacing w:after="0" w:line="264" w:lineRule="auto"/>
              <w:jc w:val="center"/>
              <w:rPr>
                <w:rFonts w:cs="Calibri"/>
                <w:b/>
                <w:lang w:eastAsia="en-GB"/>
              </w:rPr>
            </w:pPr>
          </w:p>
        </w:tc>
      </w:tr>
      <w:tr w:rsidR="001D3B3E" w:rsidRPr="00197760" w14:paraId="2583FD74" w14:textId="77777777" w:rsidTr="001D3B3E">
        <w:tc>
          <w:tcPr>
            <w:tcW w:w="1135" w:type="dxa"/>
            <w:shd w:val="clear" w:color="auto" w:fill="auto"/>
          </w:tcPr>
          <w:p w14:paraId="7C84705A" w14:textId="77777777" w:rsidR="001D3B3E" w:rsidRDefault="001D3B3E" w:rsidP="001D3B3E">
            <w:pPr>
              <w:spacing w:after="0" w:line="264" w:lineRule="auto"/>
              <w:jc w:val="center"/>
              <w:rPr>
                <w:rFonts w:cs="Calibri"/>
                <w:lang w:eastAsia="en-GB"/>
              </w:rPr>
            </w:pPr>
          </w:p>
        </w:tc>
        <w:tc>
          <w:tcPr>
            <w:tcW w:w="7229" w:type="dxa"/>
            <w:shd w:val="clear" w:color="auto" w:fill="auto"/>
          </w:tcPr>
          <w:p w14:paraId="7FD73702" w14:textId="77777777" w:rsidR="00DD307A" w:rsidRDefault="00DD307A" w:rsidP="00DD307A">
            <w:pPr>
              <w:spacing w:after="0"/>
            </w:pPr>
            <w:r>
              <w:t xml:space="preserve">In addition to the actions on the report, JC has also met with Amanda </w:t>
            </w:r>
            <w:proofErr w:type="spellStart"/>
            <w:r>
              <w:t>Sater</w:t>
            </w:r>
            <w:proofErr w:type="spellEnd"/>
            <w:r>
              <w:t xml:space="preserve"> to bring her up do date as a StreetGames Patron.</w:t>
            </w:r>
          </w:p>
          <w:p w14:paraId="7E6653EA" w14:textId="77777777" w:rsidR="00DD307A" w:rsidRDefault="00DD307A" w:rsidP="00DD307A">
            <w:pPr>
              <w:spacing w:after="0"/>
            </w:pPr>
            <w:r>
              <w:t xml:space="preserve">JC also added that he </w:t>
            </w:r>
            <w:r w:rsidR="005B4105">
              <w:t xml:space="preserve">has </w:t>
            </w:r>
            <w:r>
              <w:t>regular meetings with ML.</w:t>
            </w:r>
          </w:p>
          <w:p w14:paraId="36AE3284" w14:textId="77777777" w:rsidR="001D3B3E" w:rsidRDefault="00DD307A" w:rsidP="00523838">
            <w:pPr>
              <w:spacing w:after="0"/>
            </w:pPr>
            <w:r w:rsidRPr="00DD307A">
              <w:rPr>
                <w:b/>
              </w:rPr>
              <w:t>The Board noted the Chair’s actions</w:t>
            </w:r>
            <w:r>
              <w:rPr>
                <w:b/>
              </w:rPr>
              <w:t>.</w:t>
            </w:r>
          </w:p>
        </w:tc>
        <w:tc>
          <w:tcPr>
            <w:tcW w:w="992" w:type="dxa"/>
            <w:shd w:val="clear" w:color="auto" w:fill="auto"/>
          </w:tcPr>
          <w:p w14:paraId="53D4CB31" w14:textId="77777777" w:rsidR="001D3B3E" w:rsidRDefault="001D3B3E" w:rsidP="001D3B3E">
            <w:pPr>
              <w:spacing w:after="0" w:line="264" w:lineRule="auto"/>
              <w:jc w:val="center"/>
              <w:rPr>
                <w:rFonts w:cs="Calibri"/>
                <w:b/>
                <w:lang w:eastAsia="en-GB"/>
              </w:rPr>
            </w:pPr>
          </w:p>
        </w:tc>
      </w:tr>
      <w:tr w:rsidR="001D3B3E" w:rsidRPr="00197760" w14:paraId="0ACD9CB1" w14:textId="77777777" w:rsidTr="001D3B3E">
        <w:tc>
          <w:tcPr>
            <w:tcW w:w="1135" w:type="dxa"/>
            <w:shd w:val="clear" w:color="auto" w:fill="BFBFBF" w:themeFill="background1" w:themeFillShade="BF"/>
          </w:tcPr>
          <w:p w14:paraId="539F1F22" w14:textId="77777777" w:rsidR="001D3B3E" w:rsidRDefault="001D3B3E" w:rsidP="001D3B3E">
            <w:pPr>
              <w:spacing w:after="0" w:line="264" w:lineRule="auto"/>
              <w:jc w:val="center"/>
              <w:rPr>
                <w:rFonts w:cs="Calibri"/>
                <w:lang w:eastAsia="en-GB"/>
              </w:rPr>
            </w:pPr>
            <w:r>
              <w:rPr>
                <w:rFonts w:cs="Calibri"/>
                <w:lang w:eastAsia="en-GB"/>
              </w:rPr>
              <w:t>17</w:t>
            </w:r>
          </w:p>
        </w:tc>
        <w:tc>
          <w:tcPr>
            <w:tcW w:w="7229" w:type="dxa"/>
            <w:shd w:val="clear" w:color="auto" w:fill="BFBFBF" w:themeFill="background1" w:themeFillShade="BF"/>
          </w:tcPr>
          <w:p w14:paraId="1A7A4CF2" w14:textId="77777777" w:rsidR="001D3B3E" w:rsidRDefault="00DA492E" w:rsidP="001D3B3E">
            <w:pPr>
              <w:spacing w:after="0" w:line="264" w:lineRule="auto"/>
            </w:pPr>
            <w:r>
              <w:t>HR Matters</w:t>
            </w:r>
          </w:p>
        </w:tc>
        <w:tc>
          <w:tcPr>
            <w:tcW w:w="992" w:type="dxa"/>
            <w:shd w:val="clear" w:color="auto" w:fill="BFBFBF" w:themeFill="background1" w:themeFillShade="BF"/>
          </w:tcPr>
          <w:p w14:paraId="60E6A17A" w14:textId="77777777" w:rsidR="001D3B3E" w:rsidRDefault="001D3B3E" w:rsidP="001D3B3E">
            <w:pPr>
              <w:spacing w:after="0" w:line="264" w:lineRule="auto"/>
              <w:jc w:val="center"/>
              <w:rPr>
                <w:rFonts w:cs="Calibri"/>
                <w:b/>
                <w:lang w:eastAsia="en-GB"/>
              </w:rPr>
            </w:pPr>
          </w:p>
        </w:tc>
      </w:tr>
      <w:tr w:rsidR="001D3B3E" w:rsidRPr="00197760" w14:paraId="381F880B" w14:textId="77777777" w:rsidTr="001D3B3E">
        <w:tc>
          <w:tcPr>
            <w:tcW w:w="1135" w:type="dxa"/>
            <w:shd w:val="clear" w:color="auto" w:fill="auto"/>
          </w:tcPr>
          <w:p w14:paraId="0D00DDD6" w14:textId="77777777" w:rsidR="001D3B3E" w:rsidRDefault="001D3B3E" w:rsidP="001D3B3E">
            <w:pPr>
              <w:spacing w:after="0" w:line="264" w:lineRule="auto"/>
              <w:jc w:val="center"/>
              <w:rPr>
                <w:rFonts w:cs="Calibri"/>
                <w:lang w:eastAsia="en-GB"/>
              </w:rPr>
            </w:pPr>
          </w:p>
        </w:tc>
        <w:tc>
          <w:tcPr>
            <w:tcW w:w="7229" w:type="dxa"/>
            <w:shd w:val="clear" w:color="auto" w:fill="auto"/>
          </w:tcPr>
          <w:p w14:paraId="754B22AC" w14:textId="77777777" w:rsidR="00DD307A" w:rsidRDefault="00DD307A" w:rsidP="00DD307A">
            <w:pPr>
              <w:spacing w:after="0"/>
            </w:pPr>
            <w:r>
              <w:t>The Board received an infographic summary of the staff wellbeing survey.</w:t>
            </w:r>
          </w:p>
          <w:p w14:paraId="5E7E08B5" w14:textId="77777777" w:rsidR="00DD307A" w:rsidRDefault="00DD307A" w:rsidP="00D0590F">
            <w:pPr>
              <w:spacing w:after="0"/>
            </w:pPr>
            <w:proofErr w:type="spellStart"/>
            <w:r>
              <w:t>PRo</w:t>
            </w:r>
            <w:proofErr w:type="spellEnd"/>
            <w:r>
              <w:t xml:space="preserve"> highlighted that the response was generally positive and updated the Board with some approaches we have already taken to address some concerns i.e. the use of 1:1 protocol in meetings to give </w:t>
            </w:r>
            <w:r w:rsidR="00D0590F">
              <w:t xml:space="preserve">staff opportunity and </w:t>
            </w:r>
            <w:r>
              <w:t xml:space="preserve">confidence approaching line managers. </w:t>
            </w:r>
            <w:r w:rsidR="005B4105">
              <w:t>He reported that t</w:t>
            </w:r>
            <w:r>
              <w:t xml:space="preserve">he Wellbeing group continue to take this work forward. </w:t>
            </w:r>
          </w:p>
          <w:p w14:paraId="2420FB12" w14:textId="77777777" w:rsidR="001D3B3E" w:rsidRDefault="00DD307A" w:rsidP="00523838">
            <w:pPr>
              <w:spacing w:after="0"/>
            </w:pPr>
            <w:r w:rsidRPr="00D0590F">
              <w:rPr>
                <w:b/>
              </w:rPr>
              <w:t xml:space="preserve">The </w:t>
            </w:r>
            <w:r w:rsidR="00D0590F" w:rsidRPr="00D0590F">
              <w:rPr>
                <w:b/>
              </w:rPr>
              <w:t>B</w:t>
            </w:r>
            <w:r w:rsidRPr="00D0590F">
              <w:rPr>
                <w:b/>
              </w:rPr>
              <w:t>oard noted HR Matters</w:t>
            </w:r>
            <w:r w:rsidR="00D0590F">
              <w:rPr>
                <w:b/>
              </w:rPr>
              <w:t>.</w:t>
            </w:r>
          </w:p>
        </w:tc>
        <w:tc>
          <w:tcPr>
            <w:tcW w:w="992" w:type="dxa"/>
            <w:shd w:val="clear" w:color="auto" w:fill="auto"/>
          </w:tcPr>
          <w:p w14:paraId="204CA9EC" w14:textId="77777777" w:rsidR="001D3B3E" w:rsidRDefault="001D3B3E" w:rsidP="001D3B3E">
            <w:pPr>
              <w:spacing w:after="0" w:line="264" w:lineRule="auto"/>
              <w:jc w:val="center"/>
              <w:rPr>
                <w:rFonts w:cs="Calibri"/>
                <w:b/>
                <w:lang w:eastAsia="en-GB"/>
              </w:rPr>
            </w:pPr>
          </w:p>
        </w:tc>
      </w:tr>
      <w:tr w:rsidR="001D3B3E" w:rsidRPr="00197760" w14:paraId="35DBC49B" w14:textId="77777777" w:rsidTr="001D3B3E">
        <w:tc>
          <w:tcPr>
            <w:tcW w:w="1135" w:type="dxa"/>
            <w:shd w:val="clear" w:color="auto" w:fill="BFBFBF" w:themeFill="background1" w:themeFillShade="BF"/>
          </w:tcPr>
          <w:p w14:paraId="2CB2E883" w14:textId="77777777" w:rsidR="001D3B3E" w:rsidRDefault="001D3B3E" w:rsidP="001D3B3E">
            <w:pPr>
              <w:spacing w:after="0" w:line="264" w:lineRule="auto"/>
              <w:jc w:val="center"/>
              <w:rPr>
                <w:rFonts w:cs="Calibri"/>
                <w:lang w:eastAsia="en-GB"/>
              </w:rPr>
            </w:pPr>
            <w:r>
              <w:rPr>
                <w:rFonts w:cs="Calibri"/>
                <w:lang w:eastAsia="en-GB"/>
              </w:rPr>
              <w:t>18</w:t>
            </w:r>
          </w:p>
        </w:tc>
        <w:tc>
          <w:tcPr>
            <w:tcW w:w="7229" w:type="dxa"/>
            <w:shd w:val="clear" w:color="auto" w:fill="BFBFBF" w:themeFill="background1" w:themeFillShade="BF"/>
          </w:tcPr>
          <w:p w14:paraId="668EAD40" w14:textId="77777777" w:rsidR="001D3B3E" w:rsidRDefault="00DA492E" w:rsidP="001D3B3E">
            <w:pPr>
              <w:spacing w:after="0" w:line="264" w:lineRule="auto"/>
            </w:pPr>
            <w:r>
              <w:t>Notice of Impending Legal Action</w:t>
            </w:r>
          </w:p>
        </w:tc>
        <w:tc>
          <w:tcPr>
            <w:tcW w:w="992" w:type="dxa"/>
            <w:shd w:val="clear" w:color="auto" w:fill="BFBFBF" w:themeFill="background1" w:themeFillShade="BF"/>
          </w:tcPr>
          <w:p w14:paraId="0A994AEB" w14:textId="77777777" w:rsidR="001D3B3E" w:rsidRDefault="001D3B3E" w:rsidP="001D3B3E">
            <w:pPr>
              <w:spacing w:after="0" w:line="264" w:lineRule="auto"/>
              <w:jc w:val="center"/>
              <w:rPr>
                <w:rFonts w:cs="Calibri"/>
                <w:b/>
                <w:lang w:eastAsia="en-GB"/>
              </w:rPr>
            </w:pPr>
          </w:p>
        </w:tc>
      </w:tr>
      <w:tr w:rsidR="001D3B3E" w:rsidRPr="00197760" w14:paraId="0EB55046" w14:textId="77777777" w:rsidTr="001D3B3E">
        <w:tc>
          <w:tcPr>
            <w:tcW w:w="1135" w:type="dxa"/>
            <w:shd w:val="clear" w:color="auto" w:fill="auto"/>
          </w:tcPr>
          <w:p w14:paraId="4B1240BB" w14:textId="77777777" w:rsidR="001D3B3E" w:rsidRDefault="001D3B3E" w:rsidP="001D3B3E">
            <w:pPr>
              <w:spacing w:after="0" w:line="264" w:lineRule="auto"/>
              <w:jc w:val="center"/>
              <w:rPr>
                <w:rFonts w:cs="Calibri"/>
                <w:lang w:eastAsia="en-GB"/>
              </w:rPr>
            </w:pPr>
          </w:p>
        </w:tc>
        <w:tc>
          <w:tcPr>
            <w:tcW w:w="7229" w:type="dxa"/>
            <w:shd w:val="clear" w:color="auto" w:fill="auto"/>
          </w:tcPr>
          <w:p w14:paraId="164A1848" w14:textId="77777777" w:rsidR="001D3B3E" w:rsidRDefault="00D0590F" w:rsidP="001D3B3E">
            <w:pPr>
              <w:spacing w:after="0" w:line="264" w:lineRule="auto"/>
            </w:pPr>
            <w:r>
              <w:t>Nothing to report</w:t>
            </w:r>
          </w:p>
        </w:tc>
        <w:tc>
          <w:tcPr>
            <w:tcW w:w="992" w:type="dxa"/>
            <w:shd w:val="clear" w:color="auto" w:fill="auto"/>
          </w:tcPr>
          <w:p w14:paraId="33924D89" w14:textId="77777777" w:rsidR="001D3B3E" w:rsidRDefault="001D3B3E" w:rsidP="001D3B3E">
            <w:pPr>
              <w:spacing w:after="0" w:line="264" w:lineRule="auto"/>
              <w:jc w:val="center"/>
              <w:rPr>
                <w:rFonts w:cs="Calibri"/>
                <w:b/>
                <w:lang w:eastAsia="en-GB"/>
              </w:rPr>
            </w:pPr>
          </w:p>
        </w:tc>
      </w:tr>
      <w:tr w:rsidR="001D3B3E" w:rsidRPr="00197760" w14:paraId="48A3F349" w14:textId="77777777" w:rsidTr="001D3B3E">
        <w:tc>
          <w:tcPr>
            <w:tcW w:w="1135" w:type="dxa"/>
            <w:shd w:val="clear" w:color="auto" w:fill="BFBFBF" w:themeFill="background1" w:themeFillShade="BF"/>
          </w:tcPr>
          <w:p w14:paraId="5CD53630" w14:textId="77777777" w:rsidR="001D3B3E" w:rsidRDefault="001D3B3E" w:rsidP="001D3B3E">
            <w:pPr>
              <w:spacing w:after="0" w:line="264" w:lineRule="auto"/>
              <w:jc w:val="center"/>
              <w:rPr>
                <w:rFonts w:cs="Calibri"/>
                <w:lang w:eastAsia="en-GB"/>
              </w:rPr>
            </w:pPr>
            <w:r>
              <w:rPr>
                <w:rFonts w:cs="Calibri"/>
                <w:lang w:eastAsia="en-GB"/>
              </w:rPr>
              <w:t>19</w:t>
            </w:r>
          </w:p>
        </w:tc>
        <w:tc>
          <w:tcPr>
            <w:tcW w:w="7229" w:type="dxa"/>
            <w:shd w:val="clear" w:color="auto" w:fill="BFBFBF" w:themeFill="background1" w:themeFillShade="BF"/>
          </w:tcPr>
          <w:p w14:paraId="7A8CC872" w14:textId="77777777" w:rsidR="001D3B3E" w:rsidRDefault="00DA492E" w:rsidP="001D3B3E">
            <w:pPr>
              <w:spacing w:after="0" w:line="264" w:lineRule="auto"/>
            </w:pPr>
            <w:r>
              <w:t>Complaints</w:t>
            </w:r>
          </w:p>
        </w:tc>
        <w:tc>
          <w:tcPr>
            <w:tcW w:w="992" w:type="dxa"/>
            <w:shd w:val="clear" w:color="auto" w:fill="BFBFBF" w:themeFill="background1" w:themeFillShade="BF"/>
          </w:tcPr>
          <w:p w14:paraId="05F2A4AB" w14:textId="77777777" w:rsidR="001D3B3E" w:rsidRDefault="001D3B3E" w:rsidP="001D3B3E">
            <w:pPr>
              <w:spacing w:after="0" w:line="264" w:lineRule="auto"/>
              <w:jc w:val="center"/>
              <w:rPr>
                <w:rFonts w:cs="Calibri"/>
                <w:b/>
                <w:lang w:eastAsia="en-GB"/>
              </w:rPr>
            </w:pPr>
          </w:p>
        </w:tc>
      </w:tr>
      <w:tr w:rsidR="001D3B3E" w:rsidRPr="00197760" w14:paraId="2F230E49" w14:textId="77777777" w:rsidTr="001D3B3E">
        <w:tc>
          <w:tcPr>
            <w:tcW w:w="1135" w:type="dxa"/>
            <w:shd w:val="clear" w:color="auto" w:fill="auto"/>
          </w:tcPr>
          <w:p w14:paraId="54B91614" w14:textId="77777777" w:rsidR="001D3B3E" w:rsidRDefault="001D3B3E" w:rsidP="001D3B3E">
            <w:pPr>
              <w:spacing w:after="0" w:line="264" w:lineRule="auto"/>
              <w:jc w:val="center"/>
              <w:rPr>
                <w:rFonts w:cs="Calibri"/>
                <w:lang w:eastAsia="en-GB"/>
              </w:rPr>
            </w:pPr>
          </w:p>
        </w:tc>
        <w:tc>
          <w:tcPr>
            <w:tcW w:w="7229" w:type="dxa"/>
            <w:shd w:val="clear" w:color="auto" w:fill="auto"/>
          </w:tcPr>
          <w:p w14:paraId="5B90DFF2" w14:textId="77777777" w:rsidR="00D0590F" w:rsidRDefault="00D0590F" w:rsidP="00D0590F">
            <w:pPr>
              <w:spacing w:after="0"/>
            </w:pPr>
            <w:r>
              <w:t xml:space="preserve">DC gave brief details of the complaint and a response has been written back to the CEO of the LTO, asking to provide more details of the alleged racial undertones, to which we have had no response. </w:t>
            </w:r>
          </w:p>
          <w:p w14:paraId="5FEC2938" w14:textId="77777777" w:rsidR="005B4105" w:rsidRDefault="00D0590F" w:rsidP="00D0590F">
            <w:pPr>
              <w:spacing w:after="0"/>
            </w:pPr>
            <w:r>
              <w:t xml:space="preserve">JC </w:t>
            </w:r>
            <w:r w:rsidR="005B4105">
              <w:t xml:space="preserve">re-iterated the importance of how complaints are dealt with. </w:t>
            </w:r>
          </w:p>
          <w:p w14:paraId="01F62F2D" w14:textId="77777777" w:rsidR="00D0590F" w:rsidRDefault="00D0590F" w:rsidP="00523838">
            <w:pPr>
              <w:spacing w:after="0"/>
            </w:pPr>
            <w:r w:rsidRPr="00D0590F">
              <w:rPr>
                <w:b/>
              </w:rPr>
              <w:t>The Board noted the Complaints</w:t>
            </w:r>
            <w:r>
              <w:rPr>
                <w:b/>
              </w:rPr>
              <w:t>.</w:t>
            </w:r>
          </w:p>
        </w:tc>
        <w:tc>
          <w:tcPr>
            <w:tcW w:w="992" w:type="dxa"/>
            <w:shd w:val="clear" w:color="auto" w:fill="auto"/>
          </w:tcPr>
          <w:p w14:paraId="5C7C7F0D" w14:textId="77777777" w:rsidR="001D3B3E" w:rsidRDefault="001D3B3E" w:rsidP="001D3B3E">
            <w:pPr>
              <w:spacing w:after="0" w:line="264" w:lineRule="auto"/>
              <w:jc w:val="center"/>
              <w:rPr>
                <w:rFonts w:cs="Calibri"/>
                <w:b/>
                <w:lang w:eastAsia="en-GB"/>
              </w:rPr>
            </w:pPr>
          </w:p>
        </w:tc>
      </w:tr>
      <w:tr w:rsidR="001D3B3E" w:rsidRPr="00197760" w14:paraId="765FAE89" w14:textId="77777777" w:rsidTr="001D3B3E">
        <w:tc>
          <w:tcPr>
            <w:tcW w:w="1135" w:type="dxa"/>
            <w:shd w:val="clear" w:color="auto" w:fill="BFBFBF" w:themeFill="background1" w:themeFillShade="BF"/>
          </w:tcPr>
          <w:p w14:paraId="6EE7DAF6" w14:textId="77777777" w:rsidR="001D3B3E" w:rsidRDefault="001D3B3E" w:rsidP="001D3B3E">
            <w:pPr>
              <w:spacing w:after="0" w:line="264" w:lineRule="auto"/>
              <w:jc w:val="center"/>
              <w:rPr>
                <w:rFonts w:cs="Calibri"/>
                <w:lang w:eastAsia="en-GB"/>
              </w:rPr>
            </w:pPr>
            <w:r>
              <w:rPr>
                <w:rFonts w:cs="Calibri"/>
                <w:lang w:eastAsia="en-GB"/>
              </w:rPr>
              <w:t>20</w:t>
            </w:r>
          </w:p>
        </w:tc>
        <w:tc>
          <w:tcPr>
            <w:tcW w:w="7229" w:type="dxa"/>
            <w:shd w:val="clear" w:color="auto" w:fill="BFBFBF" w:themeFill="background1" w:themeFillShade="BF"/>
          </w:tcPr>
          <w:p w14:paraId="4FC80468" w14:textId="77777777" w:rsidR="001D3B3E" w:rsidRDefault="00DA492E" w:rsidP="001D3B3E">
            <w:pPr>
              <w:spacing w:after="0" w:line="264" w:lineRule="auto"/>
            </w:pPr>
            <w:r>
              <w:t>Contracts above £60k</w:t>
            </w:r>
          </w:p>
        </w:tc>
        <w:tc>
          <w:tcPr>
            <w:tcW w:w="992" w:type="dxa"/>
            <w:shd w:val="clear" w:color="auto" w:fill="BFBFBF" w:themeFill="background1" w:themeFillShade="BF"/>
          </w:tcPr>
          <w:p w14:paraId="475DD921" w14:textId="77777777" w:rsidR="001D3B3E" w:rsidRDefault="001D3B3E" w:rsidP="001D3B3E">
            <w:pPr>
              <w:spacing w:after="0" w:line="264" w:lineRule="auto"/>
              <w:jc w:val="center"/>
              <w:rPr>
                <w:rFonts w:cs="Calibri"/>
                <w:b/>
                <w:lang w:eastAsia="en-GB"/>
              </w:rPr>
            </w:pPr>
          </w:p>
        </w:tc>
      </w:tr>
      <w:tr w:rsidR="001D3B3E" w:rsidRPr="00197760" w14:paraId="4DDC4631" w14:textId="77777777" w:rsidTr="001D3B3E">
        <w:tc>
          <w:tcPr>
            <w:tcW w:w="1135" w:type="dxa"/>
            <w:shd w:val="clear" w:color="auto" w:fill="auto"/>
          </w:tcPr>
          <w:p w14:paraId="4FB7BF05" w14:textId="77777777" w:rsidR="001D3B3E" w:rsidRDefault="001D3B3E" w:rsidP="001D3B3E">
            <w:pPr>
              <w:spacing w:after="0" w:line="264" w:lineRule="auto"/>
              <w:jc w:val="center"/>
              <w:rPr>
                <w:rFonts w:cs="Calibri"/>
                <w:lang w:eastAsia="en-GB"/>
              </w:rPr>
            </w:pPr>
          </w:p>
        </w:tc>
        <w:tc>
          <w:tcPr>
            <w:tcW w:w="7229" w:type="dxa"/>
            <w:shd w:val="clear" w:color="auto" w:fill="auto"/>
          </w:tcPr>
          <w:p w14:paraId="57280964" w14:textId="77777777" w:rsidR="001D3B3E" w:rsidRPr="00D0590F" w:rsidRDefault="00D0590F" w:rsidP="001D3B3E">
            <w:pPr>
              <w:spacing w:after="0" w:line="264" w:lineRule="auto"/>
              <w:rPr>
                <w:b/>
              </w:rPr>
            </w:pPr>
            <w:r w:rsidRPr="00D0590F">
              <w:rPr>
                <w:b/>
              </w:rPr>
              <w:t>The Board noted contracts signed above £60k</w:t>
            </w:r>
            <w:r>
              <w:rPr>
                <w:b/>
              </w:rPr>
              <w:t>.</w:t>
            </w:r>
          </w:p>
        </w:tc>
        <w:tc>
          <w:tcPr>
            <w:tcW w:w="992" w:type="dxa"/>
            <w:shd w:val="clear" w:color="auto" w:fill="auto"/>
          </w:tcPr>
          <w:p w14:paraId="35FD34B8" w14:textId="77777777" w:rsidR="001D3B3E" w:rsidRDefault="001D3B3E" w:rsidP="001D3B3E">
            <w:pPr>
              <w:spacing w:after="0" w:line="264" w:lineRule="auto"/>
              <w:jc w:val="center"/>
              <w:rPr>
                <w:rFonts w:cs="Calibri"/>
                <w:b/>
                <w:lang w:eastAsia="en-GB"/>
              </w:rPr>
            </w:pPr>
          </w:p>
        </w:tc>
      </w:tr>
      <w:tr w:rsidR="001D3B3E" w:rsidRPr="00197760" w14:paraId="0B12CEEA" w14:textId="77777777" w:rsidTr="001D3B3E">
        <w:tc>
          <w:tcPr>
            <w:tcW w:w="1135" w:type="dxa"/>
            <w:shd w:val="clear" w:color="auto" w:fill="BFBFBF" w:themeFill="background1" w:themeFillShade="BF"/>
          </w:tcPr>
          <w:p w14:paraId="167DAD5B" w14:textId="77777777" w:rsidR="001D3B3E" w:rsidRDefault="001D3B3E" w:rsidP="001D3B3E">
            <w:pPr>
              <w:spacing w:after="0" w:line="264" w:lineRule="auto"/>
              <w:jc w:val="center"/>
              <w:rPr>
                <w:rFonts w:cs="Calibri"/>
                <w:lang w:eastAsia="en-GB"/>
              </w:rPr>
            </w:pPr>
            <w:r>
              <w:rPr>
                <w:rFonts w:cs="Calibri"/>
                <w:lang w:eastAsia="en-GB"/>
              </w:rPr>
              <w:t>21</w:t>
            </w:r>
          </w:p>
        </w:tc>
        <w:tc>
          <w:tcPr>
            <w:tcW w:w="7229" w:type="dxa"/>
            <w:shd w:val="clear" w:color="auto" w:fill="BFBFBF" w:themeFill="background1" w:themeFillShade="BF"/>
          </w:tcPr>
          <w:p w14:paraId="6E703095" w14:textId="77777777" w:rsidR="001D3B3E" w:rsidRDefault="00DA492E" w:rsidP="001D3B3E">
            <w:pPr>
              <w:spacing w:after="0" w:line="264" w:lineRule="auto"/>
            </w:pPr>
            <w:r>
              <w:t>Health &amp; Safety</w:t>
            </w:r>
          </w:p>
        </w:tc>
        <w:tc>
          <w:tcPr>
            <w:tcW w:w="992" w:type="dxa"/>
            <w:shd w:val="clear" w:color="auto" w:fill="BFBFBF" w:themeFill="background1" w:themeFillShade="BF"/>
          </w:tcPr>
          <w:p w14:paraId="6104AAA1" w14:textId="77777777" w:rsidR="001D3B3E" w:rsidRDefault="001D3B3E" w:rsidP="001D3B3E">
            <w:pPr>
              <w:spacing w:after="0" w:line="264" w:lineRule="auto"/>
              <w:jc w:val="center"/>
              <w:rPr>
                <w:rFonts w:cs="Calibri"/>
                <w:b/>
                <w:lang w:eastAsia="en-GB"/>
              </w:rPr>
            </w:pPr>
          </w:p>
        </w:tc>
      </w:tr>
      <w:tr w:rsidR="001D3B3E" w:rsidRPr="00197760" w14:paraId="34B95EA9" w14:textId="77777777" w:rsidTr="001D3B3E">
        <w:tc>
          <w:tcPr>
            <w:tcW w:w="1135" w:type="dxa"/>
            <w:shd w:val="clear" w:color="auto" w:fill="auto"/>
          </w:tcPr>
          <w:p w14:paraId="6B98941D" w14:textId="77777777" w:rsidR="001D3B3E" w:rsidRDefault="001D3B3E" w:rsidP="001D3B3E">
            <w:pPr>
              <w:spacing w:after="0" w:line="264" w:lineRule="auto"/>
              <w:jc w:val="center"/>
              <w:rPr>
                <w:rFonts w:cs="Calibri"/>
                <w:lang w:eastAsia="en-GB"/>
              </w:rPr>
            </w:pPr>
          </w:p>
        </w:tc>
        <w:tc>
          <w:tcPr>
            <w:tcW w:w="7229" w:type="dxa"/>
            <w:shd w:val="clear" w:color="auto" w:fill="auto"/>
          </w:tcPr>
          <w:p w14:paraId="577703B6" w14:textId="77777777" w:rsidR="001D3B3E" w:rsidRPr="00D0590F" w:rsidRDefault="00D0590F" w:rsidP="001D3B3E">
            <w:pPr>
              <w:spacing w:after="0" w:line="264" w:lineRule="auto"/>
              <w:rPr>
                <w:b/>
              </w:rPr>
            </w:pPr>
            <w:r w:rsidRPr="00D0590F">
              <w:rPr>
                <w:b/>
              </w:rPr>
              <w:t>The Board noted Health&amp; Safety update</w:t>
            </w:r>
            <w:r>
              <w:rPr>
                <w:b/>
              </w:rPr>
              <w:t>.</w:t>
            </w:r>
          </w:p>
        </w:tc>
        <w:tc>
          <w:tcPr>
            <w:tcW w:w="992" w:type="dxa"/>
            <w:shd w:val="clear" w:color="auto" w:fill="auto"/>
          </w:tcPr>
          <w:p w14:paraId="0BD63B9B" w14:textId="77777777" w:rsidR="001D3B3E" w:rsidRDefault="001D3B3E" w:rsidP="001D3B3E">
            <w:pPr>
              <w:spacing w:after="0" w:line="264" w:lineRule="auto"/>
              <w:jc w:val="center"/>
              <w:rPr>
                <w:rFonts w:cs="Calibri"/>
                <w:b/>
                <w:lang w:eastAsia="en-GB"/>
              </w:rPr>
            </w:pPr>
          </w:p>
        </w:tc>
      </w:tr>
      <w:tr w:rsidR="001D3B3E" w:rsidRPr="00197760" w14:paraId="3B52F606" w14:textId="77777777" w:rsidTr="001D3B3E">
        <w:tc>
          <w:tcPr>
            <w:tcW w:w="1135" w:type="dxa"/>
            <w:shd w:val="clear" w:color="auto" w:fill="BFBFBF" w:themeFill="background1" w:themeFillShade="BF"/>
          </w:tcPr>
          <w:p w14:paraId="46713975" w14:textId="77777777" w:rsidR="001D3B3E" w:rsidRDefault="001D3B3E" w:rsidP="001D3B3E">
            <w:pPr>
              <w:spacing w:after="0" w:line="264" w:lineRule="auto"/>
              <w:jc w:val="center"/>
              <w:rPr>
                <w:rFonts w:cs="Calibri"/>
                <w:lang w:eastAsia="en-GB"/>
              </w:rPr>
            </w:pPr>
            <w:r>
              <w:rPr>
                <w:rFonts w:cs="Calibri"/>
                <w:lang w:eastAsia="en-GB"/>
              </w:rPr>
              <w:t>22</w:t>
            </w:r>
          </w:p>
        </w:tc>
        <w:tc>
          <w:tcPr>
            <w:tcW w:w="7229" w:type="dxa"/>
            <w:shd w:val="clear" w:color="auto" w:fill="BFBFBF" w:themeFill="background1" w:themeFillShade="BF"/>
          </w:tcPr>
          <w:p w14:paraId="00B622F6" w14:textId="77777777" w:rsidR="001D3B3E" w:rsidRDefault="00DA492E" w:rsidP="001D3B3E">
            <w:pPr>
              <w:spacing w:after="0" w:line="264" w:lineRule="auto"/>
            </w:pPr>
            <w:r>
              <w:t>Safeguarding</w:t>
            </w:r>
          </w:p>
        </w:tc>
        <w:tc>
          <w:tcPr>
            <w:tcW w:w="992" w:type="dxa"/>
            <w:shd w:val="clear" w:color="auto" w:fill="BFBFBF" w:themeFill="background1" w:themeFillShade="BF"/>
          </w:tcPr>
          <w:p w14:paraId="6667E898" w14:textId="77777777" w:rsidR="001D3B3E" w:rsidRDefault="001D3B3E" w:rsidP="001D3B3E">
            <w:pPr>
              <w:spacing w:after="0" w:line="264" w:lineRule="auto"/>
              <w:jc w:val="center"/>
              <w:rPr>
                <w:rFonts w:cs="Calibri"/>
                <w:b/>
                <w:lang w:eastAsia="en-GB"/>
              </w:rPr>
            </w:pPr>
          </w:p>
        </w:tc>
      </w:tr>
      <w:tr w:rsidR="001D3B3E" w:rsidRPr="00197760" w14:paraId="6F79F6AC" w14:textId="77777777" w:rsidTr="001D3B3E">
        <w:tc>
          <w:tcPr>
            <w:tcW w:w="1135" w:type="dxa"/>
            <w:shd w:val="clear" w:color="auto" w:fill="auto"/>
          </w:tcPr>
          <w:p w14:paraId="78B50B35" w14:textId="77777777" w:rsidR="001D3B3E" w:rsidRDefault="001D3B3E" w:rsidP="001D3B3E">
            <w:pPr>
              <w:spacing w:after="0" w:line="264" w:lineRule="auto"/>
              <w:jc w:val="center"/>
              <w:rPr>
                <w:rFonts w:cs="Calibri"/>
                <w:lang w:eastAsia="en-GB"/>
              </w:rPr>
            </w:pPr>
          </w:p>
        </w:tc>
        <w:tc>
          <w:tcPr>
            <w:tcW w:w="7229" w:type="dxa"/>
            <w:shd w:val="clear" w:color="auto" w:fill="auto"/>
          </w:tcPr>
          <w:p w14:paraId="547BF7F3" w14:textId="77777777" w:rsidR="001D3B3E" w:rsidRPr="00D0590F" w:rsidRDefault="00D0590F" w:rsidP="00D0590F">
            <w:pPr>
              <w:spacing w:after="0"/>
              <w:rPr>
                <w:b/>
              </w:rPr>
            </w:pPr>
            <w:r w:rsidRPr="00D0590F">
              <w:rPr>
                <w:b/>
              </w:rPr>
              <w:t>The Board noted the Safeguarding update.</w:t>
            </w:r>
          </w:p>
        </w:tc>
        <w:tc>
          <w:tcPr>
            <w:tcW w:w="992" w:type="dxa"/>
            <w:shd w:val="clear" w:color="auto" w:fill="auto"/>
          </w:tcPr>
          <w:p w14:paraId="32E3FD52" w14:textId="77777777" w:rsidR="001D3B3E" w:rsidRDefault="001D3B3E" w:rsidP="001D3B3E">
            <w:pPr>
              <w:spacing w:after="0" w:line="264" w:lineRule="auto"/>
              <w:jc w:val="center"/>
              <w:rPr>
                <w:rFonts w:cs="Calibri"/>
                <w:b/>
                <w:lang w:eastAsia="en-GB"/>
              </w:rPr>
            </w:pPr>
          </w:p>
        </w:tc>
      </w:tr>
      <w:tr w:rsidR="001D3B3E" w:rsidRPr="00197760" w14:paraId="12DD4FEB" w14:textId="77777777" w:rsidTr="001D3B3E">
        <w:tc>
          <w:tcPr>
            <w:tcW w:w="1135" w:type="dxa"/>
            <w:shd w:val="clear" w:color="auto" w:fill="BFBFBF" w:themeFill="background1" w:themeFillShade="BF"/>
          </w:tcPr>
          <w:p w14:paraId="34F9140E" w14:textId="77777777" w:rsidR="001D3B3E" w:rsidRDefault="001D3B3E" w:rsidP="001D3B3E">
            <w:pPr>
              <w:spacing w:after="0" w:line="264" w:lineRule="auto"/>
              <w:jc w:val="center"/>
              <w:rPr>
                <w:rFonts w:cs="Calibri"/>
                <w:lang w:eastAsia="en-GB"/>
              </w:rPr>
            </w:pPr>
            <w:r>
              <w:rPr>
                <w:rFonts w:cs="Calibri"/>
                <w:lang w:eastAsia="en-GB"/>
              </w:rPr>
              <w:t>23</w:t>
            </w:r>
          </w:p>
        </w:tc>
        <w:tc>
          <w:tcPr>
            <w:tcW w:w="7229" w:type="dxa"/>
            <w:shd w:val="clear" w:color="auto" w:fill="BFBFBF" w:themeFill="background1" w:themeFillShade="BF"/>
          </w:tcPr>
          <w:p w14:paraId="52832265" w14:textId="77777777" w:rsidR="001D3B3E" w:rsidRDefault="00DA492E" w:rsidP="001D3B3E">
            <w:pPr>
              <w:spacing w:after="0" w:line="264" w:lineRule="auto"/>
            </w:pPr>
            <w:r>
              <w:t>Fraud</w:t>
            </w:r>
          </w:p>
        </w:tc>
        <w:tc>
          <w:tcPr>
            <w:tcW w:w="992" w:type="dxa"/>
            <w:shd w:val="clear" w:color="auto" w:fill="BFBFBF" w:themeFill="background1" w:themeFillShade="BF"/>
          </w:tcPr>
          <w:p w14:paraId="0BCB5735" w14:textId="77777777" w:rsidR="001D3B3E" w:rsidRDefault="001D3B3E" w:rsidP="001D3B3E">
            <w:pPr>
              <w:spacing w:after="0" w:line="264" w:lineRule="auto"/>
              <w:jc w:val="center"/>
              <w:rPr>
                <w:rFonts w:cs="Calibri"/>
                <w:b/>
                <w:lang w:eastAsia="en-GB"/>
              </w:rPr>
            </w:pPr>
          </w:p>
        </w:tc>
      </w:tr>
      <w:tr w:rsidR="001D3B3E" w:rsidRPr="00197760" w14:paraId="002F4B13" w14:textId="77777777" w:rsidTr="001D3B3E">
        <w:tc>
          <w:tcPr>
            <w:tcW w:w="1135" w:type="dxa"/>
            <w:shd w:val="clear" w:color="auto" w:fill="auto"/>
          </w:tcPr>
          <w:p w14:paraId="4F4F9EAC" w14:textId="77777777" w:rsidR="001D3B3E" w:rsidRDefault="001D3B3E" w:rsidP="001D3B3E">
            <w:pPr>
              <w:spacing w:after="0" w:line="264" w:lineRule="auto"/>
              <w:jc w:val="center"/>
              <w:rPr>
                <w:rFonts w:cs="Calibri"/>
                <w:lang w:eastAsia="en-GB"/>
              </w:rPr>
            </w:pPr>
          </w:p>
        </w:tc>
        <w:tc>
          <w:tcPr>
            <w:tcW w:w="7229" w:type="dxa"/>
            <w:shd w:val="clear" w:color="auto" w:fill="auto"/>
          </w:tcPr>
          <w:p w14:paraId="3C86FE15" w14:textId="77777777" w:rsidR="001D3B3E" w:rsidRDefault="00D0590F" w:rsidP="001D3B3E">
            <w:pPr>
              <w:spacing w:after="0" w:line="264" w:lineRule="auto"/>
            </w:pPr>
            <w:r>
              <w:t>Nothing to report</w:t>
            </w:r>
          </w:p>
        </w:tc>
        <w:tc>
          <w:tcPr>
            <w:tcW w:w="992" w:type="dxa"/>
            <w:shd w:val="clear" w:color="auto" w:fill="auto"/>
          </w:tcPr>
          <w:p w14:paraId="21CE3E0D" w14:textId="77777777" w:rsidR="001D3B3E" w:rsidRDefault="001D3B3E" w:rsidP="001D3B3E">
            <w:pPr>
              <w:spacing w:after="0" w:line="264" w:lineRule="auto"/>
              <w:jc w:val="center"/>
              <w:rPr>
                <w:rFonts w:cs="Calibri"/>
                <w:b/>
                <w:lang w:eastAsia="en-GB"/>
              </w:rPr>
            </w:pPr>
          </w:p>
        </w:tc>
      </w:tr>
      <w:tr w:rsidR="001D3B3E" w:rsidRPr="00197760" w14:paraId="56826C87" w14:textId="77777777" w:rsidTr="001D3B3E">
        <w:tc>
          <w:tcPr>
            <w:tcW w:w="1135" w:type="dxa"/>
            <w:shd w:val="clear" w:color="auto" w:fill="BFBFBF" w:themeFill="background1" w:themeFillShade="BF"/>
          </w:tcPr>
          <w:p w14:paraId="315FBCEB" w14:textId="77777777" w:rsidR="001D3B3E" w:rsidRDefault="001D3B3E" w:rsidP="001D3B3E">
            <w:pPr>
              <w:spacing w:after="0" w:line="264" w:lineRule="auto"/>
              <w:jc w:val="center"/>
              <w:rPr>
                <w:rFonts w:cs="Calibri"/>
                <w:lang w:eastAsia="en-GB"/>
              </w:rPr>
            </w:pPr>
            <w:r>
              <w:rPr>
                <w:rFonts w:cs="Calibri"/>
                <w:lang w:eastAsia="en-GB"/>
              </w:rPr>
              <w:t>24</w:t>
            </w:r>
          </w:p>
        </w:tc>
        <w:tc>
          <w:tcPr>
            <w:tcW w:w="7229" w:type="dxa"/>
            <w:shd w:val="clear" w:color="auto" w:fill="BFBFBF" w:themeFill="background1" w:themeFillShade="BF"/>
          </w:tcPr>
          <w:p w14:paraId="40DF52DF" w14:textId="77777777" w:rsidR="001D3B3E" w:rsidRDefault="00DA492E" w:rsidP="001D3B3E">
            <w:pPr>
              <w:spacing w:after="0" w:line="264" w:lineRule="auto"/>
            </w:pPr>
            <w:r>
              <w:t>Data/Security Breaches</w:t>
            </w:r>
          </w:p>
        </w:tc>
        <w:tc>
          <w:tcPr>
            <w:tcW w:w="992" w:type="dxa"/>
            <w:shd w:val="clear" w:color="auto" w:fill="BFBFBF" w:themeFill="background1" w:themeFillShade="BF"/>
          </w:tcPr>
          <w:p w14:paraId="527B1285" w14:textId="77777777" w:rsidR="001D3B3E" w:rsidRDefault="001D3B3E" w:rsidP="001D3B3E">
            <w:pPr>
              <w:spacing w:after="0" w:line="264" w:lineRule="auto"/>
              <w:jc w:val="center"/>
              <w:rPr>
                <w:rFonts w:cs="Calibri"/>
                <w:b/>
                <w:lang w:eastAsia="en-GB"/>
              </w:rPr>
            </w:pPr>
          </w:p>
        </w:tc>
      </w:tr>
      <w:tr w:rsidR="001D3B3E" w:rsidRPr="00197760" w14:paraId="65EF9B3D" w14:textId="77777777" w:rsidTr="001D3B3E">
        <w:tc>
          <w:tcPr>
            <w:tcW w:w="1135" w:type="dxa"/>
            <w:shd w:val="clear" w:color="auto" w:fill="auto"/>
          </w:tcPr>
          <w:p w14:paraId="648A6CAE" w14:textId="77777777" w:rsidR="001D3B3E" w:rsidRDefault="001D3B3E" w:rsidP="001D3B3E">
            <w:pPr>
              <w:spacing w:after="0" w:line="264" w:lineRule="auto"/>
              <w:jc w:val="center"/>
              <w:rPr>
                <w:rFonts w:cs="Calibri"/>
                <w:lang w:eastAsia="en-GB"/>
              </w:rPr>
            </w:pPr>
          </w:p>
        </w:tc>
        <w:tc>
          <w:tcPr>
            <w:tcW w:w="7229" w:type="dxa"/>
            <w:shd w:val="clear" w:color="auto" w:fill="auto"/>
          </w:tcPr>
          <w:p w14:paraId="2D782FCC" w14:textId="77777777" w:rsidR="001D3B3E" w:rsidRDefault="00D0590F" w:rsidP="001D3B3E">
            <w:pPr>
              <w:spacing w:after="0" w:line="264" w:lineRule="auto"/>
            </w:pPr>
            <w:r>
              <w:t>Nothing to report</w:t>
            </w:r>
          </w:p>
        </w:tc>
        <w:tc>
          <w:tcPr>
            <w:tcW w:w="992" w:type="dxa"/>
            <w:shd w:val="clear" w:color="auto" w:fill="auto"/>
          </w:tcPr>
          <w:p w14:paraId="76CE5DC1" w14:textId="77777777" w:rsidR="001D3B3E" w:rsidRDefault="001D3B3E" w:rsidP="001D3B3E">
            <w:pPr>
              <w:spacing w:after="0" w:line="264" w:lineRule="auto"/>
              <w:jc w:val="center"/>
              <w:rPr>
                <w:rFonts w:cs="Calibri"/>
                <w:b/>
                <w:lang w:eastAsia="en-GB"/>
              </w:rPr>
            </w:pPr>
          </w:p>
        </w:tc>
      </w:tr>
      <w:tr w:rsidR="001D3B3E" w:rsidRPr="00197760" w14:paraId="3642789F" w14:textId="77777777" w:rsidTr="001D3B3E">
        <w:tc>
          <w:tcPr>
            <w:tcW w:w="1135" w:type="dxa"/>
            <w:shd w:val="clear" w:color="auto" w:fill="BFBFBF" w:themeFill="background1" w:themeFillShade="BF"/>
          </w:tcPr>
          <w:p w14:paraId="3423632E" w14:textId="77777777" w:rsidR="001D3B3E" w:rsidRDefault="001D3B3E" w:rsidP="001D3B3E">
            <w:pPr>
              <w:spacing w:after="0" w:line="264" w:lineRule="auto"/>
              <w:jc w:val="center"/>
              <w:rPr>
                <w:rFonts w:cs="Calibri"/>
                <w:lang w:eastAsia="en-GB"/>
              </w:rPr>
            </w:pPr>
            <w:r>
              <w:rPr>
                <w:rFonts w:cs="Calibri"/>
                <w:lang w:eastAsia="en-GB"/>
              </w:rPr>
              <w:t>25</w:t>
            </w:r>
          </w:p>
        </w:tc>
        <w:tc>
          <w:tcPr>
            <w:tcW w:w="7229" w:type="dxa"/>
            <w:shd w:val="clear" w:color="auto" w:fill="BFBFBF" w:themeFill="background1" w:themeFillShade="BF"/>
          </w:tcPr>
          <w:p w14:paraId="4CA0A464" w14:textId="77777777" w:rsidR="001D3B3E" w:rsidRDefault="00DA492E" w:rsidP="001D3B3E">
            <w:pPr>
              <w:spacing w:after="0" w:line="264" w:lineRule="auto"/>
            </w:pPr>
            <w:r>
              <w:t>Future Meeting dates and Events</w:t>
            </w:r>
          </w:p>
        </w:tc>
        <w:tc>
          <w:tcPr>
            <w:tcW w:w="992" w:type="dxa"/>
            <w:shd w:val="clear" w:color="auto" w:fill="BFBFBF" w:themeFill="background1" w:themeFillShade="BF"/>
          </w:tcPr>
          <w:p w14:paraId="49CF7183" w14:textId="77777777" w:rsidR="001D3B3E" w:rsidRDefault="001D3B3E" w:rsidP="001D3B3E">
            <w:pPr>
              <w:spacing w:after="0" w:line="264" w:lineRule="auto"/>
              <w:jc w:val="center"/>
              <w:rPr>
                <w:rFonts w:cs="Calibri"/>
                <w:b/>
                <w:lang w:eastAsia="en-GB"/>
              </w:rPr>
            </w:pPr>
          </w:p>
        </w:tc>
      </w:tr>
      <w:tr w:rsidR="001D3B3E" w:rsidRPr="00197760" w14:paraId="4FB86FA5" w14:textId="77777777" w:rsidTr="001D3B3E">
        <w:tc>
          <w:tcPr>
            <w:tcW w:w="1135" w:type="dxa"/>
            <w:shd w:val="clear" w:color="auto" w:fill="auto"/>
          </w:tcPr>
          <w:p w14:paraId="2F1A30EC" w14:textId="77777777" w:rsidR="001D3B3E" w:rsidRDefault="001D3B3E" w:rsidP="001D3B3E">
            <w:pPr>
              <w:spacing w:after="0" w:line="264" w:lineRule="auto"/>
              <w:jc w:val="center"/>
              <w:rPr>
                <w:rFonts w:cs="Calibri"/>
                <w:lang w:eastAsia="en-GB"/>
              </w:rPr>
            </w:pPr>
          </w:p>
        </w:tc>
        <w:tc>
          <w:tcPr>
            <w:tcW w:w="7229" w:type="dxa"/>
            <w:shd w:val="clear" w:color="auto" w:fill="auto"/>
          </w:tcPr>
          <w:p w14:paraId="1AD39A50" w14:textId="77777777" w:rsidR="001D3B3E" w:rsidRDefault="00D0590F" w:rsidP="001D3B3E">
            <w:pPr>
              <w:spacing w:after="0" w:line="264" w:lineRule="auto"/>
            </w:pPr>
            <w:r>
              <w:t>Future dates noted</w:t>
            </w:r>
          </w:p>
        </w:tc>
        <w:tc>
          <w:tcPr>
            <w:tcW w:w="992" w:type="dxa"/>
            <w:shd w:val="clear" w:color="auto" w:fill="auto"/>
          </w:tcPr>
          <w:p w14:paraId="42D3BAF7" w14:textId="77777777" w:rsidR="001D3B3E" w:rsidRDefault="001D3B3E" w:rsidP="001D3B3E">
            <w:pPr>
              <w:spacing w:after="0" w:line="264" w:lineRule="auto"/>
              <w:jc w:val="center"/>
              <w:rPr>
                <w:rFonts w:cs="Calibri"/>
                <w:b/>
                <w:lang w:eastAsia="en-GB"/>
              </w:rPr>
            </w:pPr>
          </w:p>
        </w:tc>
      </w:tr>
      <w:tr w:rsidR="001D3B3E" w:rsidRPr="00197760" w14:paraId="5CB1BA01" w14:textId="77777777" w:rsidTr="001D3B3E">
        <w:tc>
          <w:tcPr>
            <w:tcW w:w="1135" w:type="dxa"/>
            <w:shd w:val="clear" w:color="auto" w:fill="BFBFBF" w:themeFill="background1" w:themeFillShade="BF"/>
          </w:tcPr>
          <w:p w14:paraId="719FE594" w14:textId="77777777" w:rsidR="001D3B3E" w:rsidRDefault="001D3B3E" w:rsidP="001D3B3E">
            <w:pPr>
              <w:spacing w:after="0" w:line="264" w:lineRule="auto"/>
              <w:jc w:val="center"/>
              <w:rPr>
                <w:rFonts w:cs="Calibri"/>
                <w:lang w:eastAsia="en-GB"/>
              </w:rPr>
            </w:pPr>
            <w:r>
              <w:rPr>
                <w:rFonts w:cs="Calibri"/>
                <w:lang w:eastAsia="en-GB"/>
              </w:rPr>
              <w:t>26</w:t>
            </w:r>
          </w:p>
        </w:tc>
        <w:tc>
          <w:tcPr>
            <w:tcW w:w="7229" w:type="dxa"/>
            <w:shd w:val="clear" w:color="auto" w:fill="BFBFBF" w:themeFill="background1" w:themeFillShade="BF"/>
          </w:tcPr>
          <w:p w14:paraId="1E375A66" w14:textId="77777777" w:rsidR="001D3B3E" w:rsidRDefault="00DA492E" w:rsidP="001D3B3E">
            <w:pPr>
              <w:spacing w:after="0" w:line="264" w:lineRule="auto"/>
            </w:pPr>
            <w:r>
              <w:t>Forward Plan</w:t>
            </w:r>
          </w:p>
        </w:tc>
        <w:tc>
          <w:tcPr>
            <w:tcW w:w="992" w:type="dxa"/>
            <w:shd w:val="clear" w:color="auto" w:fill="BFBFBF" w:themeFill="background1" w:themeFillShade="BF"/>
          </w:tcPr>
          <w:p w14:paraId="4C93C9CE" w14:textId="77777777" w:rsidR="001D3B3E" w:rsidRDefault="001D3B3E" w:rsidP="001D3B3E">
            <w:pPr>
              <w:spacing w:after="0" w:line="264" w:lineRule="auto"/>
              <w:jc w:val="center"/>
              <w:rPr>
                <w:rFonts w:cs="Calibri"/>
                <w:b/>
                <w:lang w:eastAsia="en-GB"/>
              </w:rPr>
            </w:pPr>
          </w:p>
        </w:tc>
      </w:tr>
      <w:tr w:rsidR="001D3B3E" w:rsidRPr="00197760" w14:paraId="50178ADB" w14:textId="77777777" w:rsidTr="001D3B3E">
        <w:tc>
          <w:tcPr>
            <w:tcW w:w="1135" w:type="dxa"/>
            <w:shd w:val="clear" w:color="auto" w:fill="auto"/>
          </w:tcPr>
          <w:p w14:paraId="29398DDC" w14:textId="77777777" w:rsidR="001D3B3E" w:rsidRDefault="001D3B3E" w:rsidP="001D3B3E">
            <w:pPr>
              <w:spacing w:after="0" w:line="264" w:lineRule="auto"/>
              <w:jc w:val="center"/>
              <w:rPr>
                <w:rFonts w:cs="Calibri"/>
                <w:lang w:eastAsia="en-GB"/>
              </w:rPr>
            </w:pPr>
          </w:p>
        </w:tc>
        <w:tc>
          <w:tcPr>
            <w:tcW w:w="7229" w:type="dxa"/>
            <w:shd w:val="clear" w:color="auto" w:fill="auto"/>
          </w:tcPr>
          <w:p w14:paraId="2003EE11" w14:textId="77777777" w:rsidR="001D3B3E" w:rsidRPr="00D0590F" w:rsidRDefault="00D0590F" w:rsidP="001D3B3E">
            <w:pPr>
              <w:spacing w:after="0" w:line="264" w:lineRule="auto"/>
              <w:rPr>
                <w:b/>
              </w:rPr>
            </w:pPr>
            <w:r w:rsidRPr="00D0590F">
              <w:rPr>
                <w:b/>
              </w:rPr>
              <w:t>The Board noted the Forward Plan</w:t>
            </w:r>
          </w:p>
        </w:tc>
        <w:tc>
          <w:tcPr>
            <w:tcW w:w="992" w:type="dxa"/>
            <w:shd w:val="clear" w:color="auto" w:fill="auto"/>
          </w:tcPr>
          <w:p w14:paraId="51D0BE0B" w14:textId="77777777" w:rsidR="001D3B3E" w:rsidRDefault="001D3B3E" w:rsidP="001D3B3E">
            <w:pPr>
              <w:spacing w:after="0" w:line="264" w:lineRule="auto"/>
              <w:jc w:val="center"/>
              <w:rPr>
                <w:rFonts w:cs="Calibri"/>
                <w:b/>
                <w:lang w:eastAsia="en-GB"/>
              </w:rPr>
            </w:pPr>
          </w:p>
        </w:tc>
      </w:tr>
      <w:tr w:rsidR="00DA492E" w:rsidRPr="00197760" w14:paraId="6C3A0A34" w14:textId="77777777" w:rsidTr="002E56A4">
        <w:tc>
          <w:tcPr>
            <w:tcW w:w="1135" w:type="dxa"/>
            <w:shd w:val="clear" w:color="auto" w:fill="D9D9D9" w:themeFill="background1" w:themeFillShade="D9"/>
          </w:tcPr>
          <w:p w14:paraId="3236CBC0" w14:textId="77777777" w:rsidR="00DA492E" w:rsidRDefault="00DA492E" w:rsidP="001D3B3E">
            <w:pPr>
              <w:spacing w:after="0" w:line="264" w:lineRule="auto"/>
              <w:jc w:val="center"/>
              <w:rPr>
                <w:rFonts w:cs="Calibri"/>
                <w:lang w:eastAsia="en-GB"/>
              </w:rPr>
            </w:pPr>
            <w:r>
              <w:rPr>
                <w:rFonts w:cs="Calibri"/>
                <w:lang w:eastAsia="en-GB"/>
              </w:rPr>
              <w:t>27</w:t>
            </w:r>
          </w:p>
        </w:tc>
        <w:tc>
          <w:tcPr>
            <w:tcW w:w="7229" w:type="dxa"/>
            <w:shd w:val="clear" w:color="auto" w:fill="D9D9D9" w:themeFill="background1" w:themeFillShade="D9"/>
          </w:tcPr>
          <w:p w14:paraId="7B335692" w14:textId="77777777" w:rsidR="00DA492E" w:rsidRDefault="00DA492E" w:rsidP="001D3B3E">
            <w:pPr>
              <w:spacing w:after="0" w:line="264" w:lineRule="auto"/>
            </w:pPr>
            <w:r>
              <w:t>Private Session</w:t>
            </w:r>
          </w:p>
        </w:tc>
        <w:tc>
          <w:tcPr>
            <w:tcW w:w="992" w:type="dxa"/>
            <w:shd w:val="clear" w:color="auto" w:fill="D9D9D9" w:themeFill="background1" w:themeFillShade="D9"/>
          </w:tcPr>
          <w:p w14:paraId="7B8D065D" w14:textId="77777777" w:rsidR="00DA492E" w:rsidRDefault="00DA492E" w:rsidP="001D3B3E">
            <w:pPr>
              <w:spacing w:after="0" w:line="264" w:lineRule="auto"/>
              <w:jc w:val="center"/>
              <w:rPr>
                <w:rFonts w:cs="Calibri"/>
                <w:b/>
                <w:lang w:eastAsia="en-GB"/>
              </w:rPr>
            </w:pPr>
          </w:p>
        </w:tc>
      </w:tr>
      <w:tr w:rsidR="00DA492E" w:rsidRPr="00197760" w14:paraId="6FAC35ED" w14:textId="77777777" w:rsidTr="001D3B3E">
        <w:tc>
          <w:tcPr>
            <w:tcW w:w="1135" w:type="dxa"/>
            <w:shd w:val="clear" w:color="auto" w:fill="auto"/>
          </w:tcPr>
          <w:p w14:paraId="09A666CD" w14:textId="77777777" w:rsidR="00DA492E" w:rsidRDefault="00DA492E" w:rsidP="001D3B3E">
            <w:pPr>
              <w:spacing w:after="0" w:line="264" w:lineRule="auto"/>
              <w:jc w:val="center"/>
              <w:rPr>
                <w:rFonts w:cs="Calibri"/>
                <w:lang w:eastAsia="en-GB"/>
              </w:rPr>
            </w:pPr>
          </w:p>
        </w:tc>
        <w:tc>
          <w:tcPr>
            <w:tcW w:w="7229" w:type="dxa"/>
            <w:shd w:val="clear" w:color="auto" w:fill="auto"/>
          </w:tcPr>
          <w:p w14:paraId="4FC28E54" w14:textId="77777777" w:rsidR="00DA492E" w:rsidRDefault="00DA492E" w:rsidP="00DA492E">
            <w:pPr>
              <w:spacing w:after="0" w:line="264" w:lineRule="auto"/>
            </w:pPr>
            <w:r>
              <w:t>The Exec team and JC left the meeting and P</w:t>
            </w:r>
            <w:r w:rsidR="00341EF4">
              <w:t>W</w:t>
            </w:r>
            <w:r>
              <w:t xml:space="preserve">R held a private session to feedback JCs appraisal to Trustees.  </w:t>
            </w:r>
          </w:p>
        </w:tc>
        <w:tc>
          <w:tcPr>
            <w:tcW w:w="992" w:type="dxa"/>
            <w:shd w:val="clear" w:color="auto" w:fill="auto"/>
          </w:tcPr>
          <w:p w14:paraId="75DB0DC5" w14:textId="77777777" w:rsidR="00DA492E" w:rsidRDefault="00DA492E" w:rsidP="001D3B3E">
            <w:pPr>
              <w:spacing w:after="0" w:line="264" w:lineRule="auto"/>
              <w:jc w:val="center"/>
              <w:rPr>
                <w:rFonts w:cs="Calibri"/>
                <w:b/>
                <w:lang w:eastAsia="en-GB"/>
              </w:rPr>
            </w:pPr>
          </w:p>
        </w:tc>
      </w:tr>
    </w:tbl>
    <w:p w14:paraId="3C9DAC93" w14:textId="77777777" w:rsidR="00D92988" w:rsidRPr="00197760" w:rsidRDefault="00D92988" w:rsidP="001D3B3E">
      <w:pPr>
        <w:tabs>
          <w:tab w:val="left" w:pos="2670"/>
        </w:tabs>
        <w:spacing w:after="0" w:line="264" w:lineRule="auto"/>
        <w:rPr>
          <w:rFonts w:cs="Calibri"/>
          <w:b/>
          <w:bCs/>
          <w:u w:val="single"/>
        </w:rPr>
      </w:pPr>
    </w:p>
    <w:p w14:paraId="07F25767" w14:textId="77777777" w:rsidR="00050FE8" w:rsidRDefault="00050FE8" w:rsidP="001D3B3E">
      <w:pPr>
        <w:tabs>
          <w:tab w:val="left" w:pos="2670"/>
        </w:tabs>
        <w:spacing w:after="0" w:line="264" w:lineRule="auto"/>
        <w:jc w:val="center"/>
        <w:rPr>
          <w:rFonts w:asciiTheme="minorHAnsi" w:hAnsiTheme="minorHAnsi" w:cstheme="minorHAnsi"/>
        </w:rPr>
      </w:pPr>
    </w:p>
    <w:p w14:paraId="770FAF48" w14:textId="77777777" w:rsidR="00A6696B" w:rsidRPr="00197760" w:rsidRDefault="00053AC8" w:rsidP="00523838">
      <w:pPr>
        <w:tabs>
          <w:tab w:val="left" w:pos="2670"/>
        </w:tabs>
        <w:spacing w:after="0" w:line="264" w:lineRule="auto"/>
        <w:jc w:val="center"/>
        <w:rPr>
          <w:rFonts w:cs="Calibri"/>
          <w:b/>
          <w:bCs/>
          <w:u w:val="single"/>
        </w:rPr>
      </w:pPr>
      <w:r>
        <w:rPr>
          <w:rFonts w:cs="Calibri"/>
          <w:b/>
          <w:bCs/>
          <w:u w:val="single"/>
        </w:rPr>
        <w:t>8</w:t>
      </w:r>
      <w:r w:rsidRPr="00053AC8">
        <w:rPr>
          <w:rFonts w:cs="Calibri"/>
          <w:b/>
          <w:bCs/>
          <w:u w:val="single"/>
          <w:vertAlign w:val="superscript"/>
        </w:rPr>
        <w:t>th</w:t>
      </w:r>
      <w:r>
        <w:rPr>
          <w:rFonts w:cs="Calibri"/>
          <w:b/>
          <w:bCs/>
          <w:u w:val="single"/>
        </w:rPr>
        <w:t xml:space="preserve"> July 2020</w:t>
      </w:r>
    </w:p>
    <w:p w14:paraId="2FC44515" w14:textId="77777777" w:rsidR="008A3DE1" w:rsidRPr="00197760" w:rsidRDefault="008A3DE1" w:rsidP="00523838">
      <w:pPr>
        <w:tabs>
          <w:tab w:val="left" w:pos="2670"/>
        </w:tabs>
        <w:spacing w:after="0" w:line="264" w:lineRule="auto"/>
        <w:jc w:val="center"/>
        <w:rPr>
          <w:rFonts w:cs="Calibri"/>
          <w:b/>
          <w:bCs/>
          <w:u w:val="single"/>
        </w:rPr>
      </w:pPr>
    </w:p>
    <w:tbl>
      <w:tblPr>
        <w:tblW w:w="9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3"/>
        <w:gridCol w:w="1507"/>
        <w:gridCol w:w="5533"/>
        <w:gridCol w:w="1317"/>
      </w:tblGrid>
      <w:tr w:rsidR="008A3DE1" w:rsidRPr="00197760" w14:paraId="00721CDD" w14:textId="77777777" w:rsidTr="0061563C">
        <w:trPr>
          <w:trHeight w:val="250"/>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B0E13" w14:textId="77777777" w:rsidR="008A3DE1" w:rsidRPr="00197760" w:rsidRDefault="008A3DE1" w:rsidP="00523838">
            <w:pPr>
              <w:pStyle w:val="Body"/>
              <w:tabs>
                <w:tab w:val="left" w:pos="2670"/>
              </w:tabs>
              <w:spacing w:after="0" w:line="264" w:lineRule="auto"/>
              <w:jc w:val="center"/>
            </w:pPr>
            <w:r w:rsidRPr="00197760">
              <w:rPr>
                <w:b/>
                <w:bCs/>
              </w:rPr>
              <w:t>Item</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7A168" w14:textId="77777777" w:rsidR="008A3DE1" w:rsidRPr="00197760" w:rsidRDefault="00D451A3" w:rsidP="00523838">
            <w:pPr>
              <w:spacing w:line="264" w:lineRule="auto"/>
              <w:jc w:val="center"/>
              <w:rPr>
                <w:b/>
              </w:rPr>
            </w:pPr>
            <w:r w:rsidRPr="00197760">
              <w:rPr>
                <w:b/>
              </w:rPr>
              <w:t>Title</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7D698" w14:textId="77777777" w:rsidR="008A3DE1" w:rsidRPr="00197760" w:rsidRDefault="008A3DE1" w:rsidP="00523838">
            <w:pPr>
              <w:pStyle w:val="Body"/>
              <w:tabs>
                <w:tab w:val="left" w:pos="2670"/>
              </w:tabs>
              <w:spacing w:after="0" w:line="264" w:lineRule="auto"/>
              <w:jc w:val="center"/>
            </w:pPr>
            <w:r w:rsidRPr="00197760">
              <w:rPr>
                <w:b/>
                <w:bCs/>
              </w:rPr>
              <w:t>Actions</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04775" w14:textId="77777777" w:rsidR="008A3DE1" w:rsidRPr="00197760" w:rsidRDefault="008A3DE1" w:rsidP="00523838">
            <w:pPr>
              <w:pStyle w:val="Body"/>
              <w:tabs>
                <w:tab w:val="left" w:pos="2670"/>
              </w:tabs>
              <w:spacing w:after="0" w:line="264" w:lineRule="auto"/>
              <w:jc w:val="center"/>
            </w:pPr>
            <w:r w:rsidRPr="00197760">
              <w:rPr>
                <w:b/>
                <w:bCs/>
              </w:rPr>
              <w:t>Who</w:t>
            </w:r>
          </w:p>
        </w:tc>
      </w:tr>
      <w:tr w:rsidR="00197760" w:rsidRPr="00197760" w14:paraId="31821E57" w14:textId="77777777" w:rsidTr="0061563C">
        <w:trPr>
          <w:trHeight w:val="250"/>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9F718" w14:textId="77777777" w:rsidR="00197760" w:rsidRPr="00197760" w:rsidRDefault="00523838" w:rsidP="00523838">
            <w:pPr>
              <w:pStyle w:val="Body"/>
              <w:tabs>
                <w:tab w:val="left" w:pos="2670"/>
              </w:tabs>
              <w:spacing w:after="0" w:line="264" w:lineRule="auto"/>
              <w:jc w:val="center"/>
              <w:rPr>
                <w:bCs/>
              </w:rPr>
            </w:pPr>
            <w:r>
              <w:rPr>
                <w:bCs/>
              </w:rPr>
              <w:t>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91F06" w14:textId="77777777" w:rsidR="00197760" w:rsidRPr="00197760" w:rsidRDefault="00523838" w:rsidP="00523838">
            <w:pPr>
              <w:spacing w:line="264" w:lineRule="auto"/>
            </w:pPr>
            <w:r>
              <w:t>CEO Report</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FD36" w14:textId="77777777" w:rsidR="00197760" w:rsidRPr="00197760" w:rsidRDefault="00523838" w:rsidP="00523838">
            <w:pPr>
              <w:spacing w:line="264" w:lineRule="auto"/>
              <w:rPr>
                <w:bCs/>
              </w:rPr>
            </w:pPr>
            <w:r w:rsidRPr="00790AA5">
              <w:rPr>
                <w:b/>
              </w:rPr>
              <w:t>Circulate the presentation on findings from the insight reports to Trustees.</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9E279" w14:textId="77777777" w:rsidR="007C23D5" w:rsidRPr="00197760" w:rsidRDefault="00523838" w:rsidP="00523838">
            <w:pPr>
              <w:pStyle w:val="Body"/>
              <w:tabs>
                <w:tab w:val="left" w:pos="2670"/>
              </w:tabs>
              <w:spacing w:after="0" w:line="264" w:lineRule="auto"/>
              <w:jc w:val="center"/>
              <w:rPr>
                <w:bCs/>
              </w:rPr>
            </w:pPr>
            <w:r>
              <w:rPr>
                <w:bCs/>
              </w:rPr>
              <w:t>RR</w:t>
            </w:r>
          </w:p>
        </w:tc>
      </w:tr>
      <w:tr w:rsidR="00197760" w:rsidRPr="00197760" w14:paraId="14FDBE47" w14:textId="77777777" w:rsidTr="0061563C">
        <w:trPr>
          <w:trHeight w:val="490"/>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2B609" w14:textId="77777777" w:rsidR="00197760" w:rsidRPr="00197760" w:rsidRDefault="00523838" w:rsidP="00523838">
            <w:pPr>
              <w:tabs>
                <w:tab w:val="left" w:pos="2670"/>
              </w:tabs>
              <w:spacing w:line="264" w:lineRule="auto"/>
              <w:jc w:val="center"/>
            </w:pPr>
            <w:r>
              <w:t>5</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199E6D95" w14:textId="77777777" w:rsidR="00197760" w:rsidRPr="00197760" w:rsidRDefault="00523838" w:rsidP="00523838">
            <w:pPr>
              <w:spacing w:after="0" w:line="264" w:lineRule="auto"/>
              <w:ind w:left="5"/>
            </w:pPr>
            <w:r>
              <w:t>Commission Update</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DDEBFB3" w14:textId="77777777" w:rsidR="00197760" w:rsidRPr="00A07659" w:rsidRDefault="00523838" w:rsidP="00523838">
            <w:pPr>
              <w:spacing w:after="0" w:line="264" w:lineRule="auto"/>
            </w:pPr>
            <w:r w:rsidRPr="00E2187C">
              <w:rPr>
                <w:b/>
              </w:rPr>
              <w:t>AC to enquire if any BBC colleagues</w:t>
            </w:r>
            <w:r>
              <w:rPr>
                <w:b/>
              </w:rPr>
              <w:t xml:space="preserve"> / charitable areas,</w:t>
            </w:r>
            <w:r w:rsidRPr="00E2187C">
              <w:rPr>
                <w:b/>
              </w:rPr>
              <w:t xml:space="preserve"> may be able to support </w:t>
            </w:r>
            <w:r>
              <w:rPr>
                <w:b/>
              </w:rPr>
              <w:t>a prospective 2</w:t>
            </w:r>
            <w:r w:rsidRPr="00EB138D">
              <w:rPr>
                <w:b/>
                <w:vertAlign w:val="superscript"/>
              </w:rPr>
              <w:t>nd</w:t>
            </w:r>
            <w:r>
              <w:rPr>
                <w:b/>
              </w:rPr>
              <w:t xml:space="preserve"> launch. </w:t>
            </w: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D1650" w14:textId="77777777" w:rsidR="00197760" w:rsidRPr="00197760" w:rsidRDefault="00523838" w:rsidP="00523838">
            <w:pPr>
              <w:tabs>
                <w:tab w:val="left" w:pos="2670"/>
              </w:tabs>
              <w:spacing w:after="0" w:line="264" w:lineRule="auto"/>
              <w:jc w:val="center"/>
            </w:pPr>
            <w:r>
              <w:t>AC</w:t>
            </w:r>
          </w:p>
        </w:tc>
      </w:tr>
      <w:tr w:rsidR="007C23D5" w:rsidRPr="00197760" w14:paraId="30C79714" w14:textId="77777777" w:rsidTr="0061563C">
        <w:trPr>
          <w:trHeight w:val="526"/>
          <w:jc w:val="center"/>
        </w:trPr>
        <w:tc>
          <w:tcPr>
            <w:tcW w:w="6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95AA5" w14:textId="77777777" w:rsidR="007C23D5" w:rsidRDefault="00523838" w:rsidP="00523838">
            <w:pPr>
              <w:tabs>
                <w:tab w:val="left" w:pos="2670"/>
              </w:tabs>
              <w:spacing w:line="264" w:lineRule="auto"/>
              <w:jc w:val="center"/>
            </w:pPr>
            <w:r>
              <w:t>14</w:t>
            </w:r>
          </w:p>
        </w:tc>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5" w:type="dxa"/>
              <w:bottom w:w="80" w:type="dxa"/>
              <w:right w:w="80" w:type="dxa"/>
            </w:tcMar>
          </w:tcPr>
          <w:p w14:paraId="7B975643" w14:textId="77777777" w:rsidR="007C23D5" w:rsidRDefault="00523838" w:rsidP="00523838">
            <w:pPr>
              <w:spacing w:after="0" w:line="264" w:lineRule="auto"/>
              <w:ind w:left="5"/>
            </w:pPr>
            <w:r>
              <w:t>Audit Report</w:t>
            </w:r>
          </w:p>
        </w:tc>
        <w:tc>
          <w:tcPr>
            <w:tcW w:w="5533"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77D53EE0" w14:textId="77777777" w:rsidR="007C23D5" w:rsidRDefault="00523838" w:rsidP="00523838">
            <w:pPr>
              <w:spacing w:after="0" w:line="264" w:lineRule="auto"/>
            </w:pPr>
            <w:r>
              <w:t>EDI Report</w:t>
            </w:r>
          </w:p>
          <w:p w14:paraId="4AD9FF00" w14:textId="77777777" w:rsidR="00523838" w:rsidRPr="00B63961" w:rsidRDefault="00523838" w:rsidP="00523838">
            <w:pPr>
              <w:spacing w:after="0" w:line="264" w:lineRule="auto"/>
              <w:rPr>
                <w:b/>
              </w:rPr>
            </w:pPr>
            <w:r w:rsidRPr="00B63961">
              <w:rPr>
                <w:b/>
              </w:rPr>
              <w:t xml:space="preserve">BB to have a conversation with ML re. the </w:t>
            </w:r>
            <w:proofErr w:type="gramStart"/>
            <w:r w:rsidRPr="00B63961">
              <w:rPr>
                <w:b/>
              </w:rPr>
              <w:t>On Board</w:t>
            </w:r>
            <w:proofErr w:type="gramEnd"/>
            <w:r w:rsidRPr="00B63961">
              <w:rPr>
                <w:b/>
              </w:rPr>
              <w:t xml:space="preserve"> P</w:t>
            </w:r>
            <w:r>
              <w:rPr>
                <w:b/>
              </w:rPr>
              <w:t>rogramme.</w:t>
            </w:r>
          </w:p>
          <w:p w14:paraId="281884EF" w14:textId="77777777" w:rsidR="00523838" w:rsidRPr="00920F70" w:rsidRDefault="00523838" w:rsidP="00523838">
            <w:pPr>
              <w:spacing w:after="0" w:line="264" w:lineRule="auto"/>
            </w:pPr>
          </w:p>
        </w:tc>
        <w:tc>
          <w:tcPr>
            <w:tcW w:w="1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087CF" w14:textId="77777777" w:rsidR="007C23D5" w:rsidRDefault="007C23D5" w:rsidP="00523838">
            <w:pPr>
              <w:tabs>
                <w:tab w:val="left" w:pos="2670"/>
              </w:tabs>
              <w:spacing w:after="0" w:line="264" w:lineRule="auto"/>
              <w:jc w:val="center"/>
            </w:pPr>
          </w:p>
          <w:p w14:paraId="4256F8E0" w14:textId="77777777" w:rsidR="00523838" w:rsidRDefault="00523838" w:rsidP="00523838">
            <w:pPr>
              <w:tabs>
                <w:tab w:val="left" w:pos="2670"/>
              </w:tabs>
              <w:spacing w:after="0" w:line="264" w:lineRule="auto"/>
              <w:jc w:val="center"/>
            </w:pPr>
          </w:p>
          <w:p w14:paraId="1D9679B3" w14:textId="77777777" w:rsidR="00523838" w:rsidRDefault="00523838" w:rsidP="00523838">
            <w:pPr>
              <w:tabs>
                <w:tab w:val="left" w:pos="2670"/>
              </w:tabs>
              <w:spacing w:after="0" w:line="264" w:lineRule="auto"/>
              <w:jc w:val="center"/>
            </w:pPr>
            <w:r>
              <w:t>BB/ML</w:t>
            </w:r>
          </w:p>
        </w:tc>
      </w:tr>
    </w:tbl>
    <w:p w14:paraId="73FBA5F1" w14:textId="77777777" w:rsidR="0028092E" w:rsidRPr="00197760" w:rsidRDefault="0028092E" w:rsidP="0061563C">
      <w:pPr>
        <w:tabs>
          <w:tab w:val="left" w:pos="2670"/>
        </w:tabs>
        <w:spacing w:after="0" w:line="240" w:lineRule="auto"/>
        <w:rPr>
          <w:rFonts w:cs="Calibri"/>
          <w:b/>
          <w:bCs/>
          <w:u w:val="single"/>
        </w:rPr>
      </w:pPr>
    </w:p>
    <w:sectPr w:rsidR="0028092E" w:rsidRPr="00197760" w:rsidSect="00A21C78">
      <w:headerReference w:type="default" r:id="rId11"/>
      <w:footerReference w:type="default" r:id="rId12"/>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E61FF" w14:textId="77777777" w:rsidR="00D92917" w:rsidRDefault="00D92917" w:rsidP="0074351D">
      <w:pPr>
        <w:spacing w:after="0" w:line="240" w:lineRule="auto"/>
      </w:pPr>
      <w:r>
        <w:separator/>
      </w:r>
    </w:p>
  </w:endnote>
  <w:endnote w:type="continuationSeparator" w:id="0">
    <w:p w14:paraId="32EB0677" w14:textId="77777777" w:rsidR="00D92917" w:rsidRDefault="00D92917" w:rsidP="0074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597413"/>
      <w:docPartObj>
        <w:docPartGallery w:val="Page Numbers (Bottom of Page)"/>
        <w:docPartUnique/>
      </w:docPartObj>
    </w:sdtPr>
    <w:sdtEndPr>
      <w:rPr>
        <w:noProof/>
      </w:rPr>
    </w:sdtEndPr>
    <w:sdtContent>
      <w:p w14:paraId="472FEA8E" w14:textId="0C1E8542" w:rsidR="00A033D0" w:rsidRDefault="00A033D0">
        <w:pPr>
          <w:pStyle w:val="Footer"/>
          <w:jc w:val="right"/>
        </w:pPr>
        <w:r>
          <w:fldChar w:fldCharType="begin"/>
        </w:r>
        <w:r>
          <w:instrText xml:space="preserve"> PAGE   \* MERGEFORMAT </w:instrText>
        </w:r>
        <w:r>
          <w:fldChar w:fldCharType="separate"/>
        </w:r>
        <w:r w:rsidR="00BD604F">
          <w:rPr>
            <w:noProof/>
          </w:rPr>
          <w:t>1</w:t>
        </w:r>
        <w:r>
          <w:rPr>
            <w:noProof/>
          </w:rPr>
          <w:fldChar w:fldCharType="end"/>
        </w:r>
      </w:p>
    </w:sdtContent>
  </w:sdt>
  <w:p w14:paraId="14461D49" w14:textId="77777777" w:rsidR="00A033D0" w:rsidRPr="002461FE" w:rsidRDefault="00A033D0" w:rsidP="002461FE">
    <w:pPr>
      <w:pStyle w:val="Footer"/>
      <w:rPr>
        <w:i/>
        <w:i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0DC46" w14:textId="77777777" w:rsidR="00D92917" w:rsidRDefault="00D92917" w:rsidP="0074351D">
      <w:pPr>
        <w:spacing w:after="0" w:line="240" w:lineRule="auto"/>
      </w:pPr>
      <w:r>
        <w:separator/>
      </w:r>
    </w:p>
  </w:footnote>
  <w:footnote w:type="continuationSeparator" w:id="0">
    <w:p w14:paraId="20E5086C" w14:textId="77777777" w:rsidR="00D92917" w:rsidRDefault="00D92917" w:rsidP="00743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B05F6" w14:textId="04E18AC5" w:rsidR="00A033D0" w:rsidRPr="00772797" w:rsidRDefault="006951C7">
    <w:pPr>
      <w:pStyle w:val="Header"/>
      <w:rPr>
        <w:noProof/>
        <w:lang w:val="en-GB" w:eastAsia="en-GB"/>
      </w:rPr>
    </w:pPr>
    <w:sdt>
      <w:sdtPr>
        <w:rPr>
          <w:noProof/>
          <w:lang w:val="en-GB" w:eastAsia="en-GB"/>
        </w:rPr>
        <w:id w:val="145403771"/>
        <w:docPartObj>
          <w:docPartGallery w:val="Watermarks"/>
          <w:docPartUnique/>
        </w:docPartObj>
      </w:sdtPr>
      <w:sdtEndPr/>
      <w:sdtContent>
        <w:r>
          <w:rPr>
            <w:noProof/>
            <w:lang w:val="en-GB" w:eastAsia="en-GB"/>
          </w:rPr>
          <w:pict w14:anchorId="479E6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138D">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016"/>
    <w:multiLevelType w:val="hybridMultilevel"/>
    <w:tmpl w:val="FCDA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C79D6"/>
    <w:multiLevelType w:val="hybridMultilevel"/>
    <w:tmpl w:val="A1BA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D648F"/>
    <w:multiLevelType w:val="hybridMultilevel"/>
    <w:tmpl w:val="04C4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434BF"/>
    <w:multiLevelType w:val="hybridMultilevel"/>
    <w:tmpl w:val="6C00B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9C0300"/>
    <w:multiLevelType w:val="hybridMultilevel"/>
    <w:tmpl w:val="95DC8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422DD"/>
    <w:multiLevelType w:val="hybridMultilevel"/>
    <w:tmpl w:val="40EE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C7BD7"/>
    <w:multiLevelType w:val="hybridMultilevel"/>
    <w:tmpl w:val="53D6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327D6"/>
    <w:multiLevelType w:val="hybridMultilevel"/>
    <w:tmpl w:val="D752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B11ED"/>
    <w:multiLevelType w:val="hybridMultilevel"/>
    <w:tmpl w:val="00BA4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A2909"/>
    <w:multiLevelType w:val="hybridMultilevel"/>
    <w:tmpl w:val="D1A2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10164"/>
    <w:multiLevelType w:val="hybridMultilevel"/>
    <w:tmpl w:val="21728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1C1280"/>
    <w:multiLevelType w:val="hybridMultilevel"/>
    <w:tmpl w:val="F132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50EF5"/>
    <w:multiLevelType w:val="hybridMultilevel"/>
    <w:tmpl w:val="F5F0B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C31854"/>
    <w:multiLevelType w:val="hybridMultilevel"/>
    <w:tmpl w:val="FF540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0E1F7C"/>
    <w:multiLevelType w:val="hybridMultilevel"/>
    <w:tmpl w:val="37E6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356FF"/>
    <w:multiLevelType w:val="hybridMultilevel"/>
    <w:tmpl w:val="DCDC5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3C563E"/>
    <w:multiLevelType w:val="hybridMultilevel"/>
    <w:tmpl w:val="9B8E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A54A5"/>
    <w:multiLevelType w:val="hybridMultilevel"/>
    <w:tmpl w:val="17C0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8C130B"/>
    <w:multiLevelType w:val="multilevel"/>
    <w:tmpl w:val="7D72F070"/>
    <w:lvl w:ilvl="0">
      <w:start w:val="1"/>
      <w:numFmt w:val="decimal"/>
      <w:lvlText w:val="%1."/>
      <w:lvlJc w:val="left"/>
      <w:pPr>
        <w:ind w:left="777" w:hanging="777"/>
      </w:pPr>
      <w:rPr>
        <w:rFonts w:hint="default"/>
      </w:rPr>
    </w:lvl>
    <w:lvl w:ilvl="1">
      <w:start w:val="1"/>
      <w:numFmt w:val="bullet"/>
      <w:lvlText w:val=""/>
      <w:lvlJc w:val="left"/>
      <w:pPr>
        <w:ind w:left="8999" w:hanging="777"/>
      </w:pPr>
      <w:rPr>
        <w:rFonts w:ascii="Symbol" w:hAnsi="Symbol" w:hint="default"/>
        <w:color w:val="auto"/>
        <w:sz w:val="24"/>
        <w:szCs w:val="24"/>
      </w:rPr>
    </w:lvl>
    <w:lvl w:ilvl="2">
      <w:start w:val="1"/>
      <w:numFmt w:val="decimal"/>
      <w:lvlText w:val="%1.%2.%3"/>
      <w:lvlJc w:val="left"/>
      <w:pPr>
        <w:ind w:left="777" w:hanging="777"/>
      </w:pPr>
      <w:rPr>
        <w:rFonts w:hint="default"/>
        <w:b w:val="0"/>
        <w:i w:val="0"/>
      </w:rPr>
    </w:lvl>
    <w:lvl w:ilvl="3">
      <w:start w:val="1"/>
      <w:numFmt w:val="decimal"/>
      <w:lvlText w:val="%1.%2.%3.%4"/>
      <w:lvlJc w:val="left"/>
      <w:pPr>
        <w:ind w:left="777" w:hanging="777"/>
      </w:pPr>
      <w:rPr>
        <w:rFonts w:hint="default"/>
      </w:rPr>
    </w:lvl>
    <w:lvl w:ilvl="4">
      <w:start w:val="1"/>
      <w:numFmt w:val="decimal"/>
      <w:lvlText w:val="%1.%2.%3.%4.%5"/>
      <w:lvlJc w:val="left"/>
      <w:pPr>
        <w:ind w:left="777" w:hanging="777"/>
      </w:pPr>
      <w:rPr>
        <w:rFonts w:hint="default"/>
      </w:rPr>
    </w:lvl>
    <w:lvl w:ilvl="5">
      <w:start w:val="1"/>
      <w:numFmt w:val="decimal"/>
      <w:lvlText w:val="%1.%2.%3.%4.%5.%6"/>
      <w:lvlJc w:val="left"/>
      <w:pPr>
        <w:ind w:left="777" w:hanging="777"/>
      </w:pPr>
      <w:rPr>
        <w:rFonts w:hint="default"/>
      </w:rPr>
    </w:lvl>
    <w:lvl w:ilvl="6">
      <w:start w:val="1"/>
      <w:numFmt w:val="decimal"/>
      <w:lvlText w:val="%1.%2.%3.%4.%5.%6.%7"/>
      <w:lvlJc w:val="left"/>
      <w:pPr>
        <w:ind w:left="777" w:hanging="777"/>
      </w:pPr>
      <w:rPr>
        <w:rFonts w:hint="default"/>
      </w:rPr>
    </w:lvl>
    <w:lvl w:ilvl="7">
      <w:start w:val="1"/>
      <w:numFmt w:val="decimal"/>
      <w:lvlText w:val="%1.%2.%3.%4.%5.%6.%7.%8"/>
      <w:lvlJc w:val="left"/>
      <w:pPr>
        <w:ind w:left="777" w:hanging="777"/>
      </w:pPr>
      <w:rPr>
        <w:rFonts w:hint="default"/>
      </w:rPr>
    </w:lvl>
    <w:lvl w:ilvl="8">
      <w:start w:val="1"/>
      <w:numFmt w:val="decimal"/>
      <w:lvlText w:val="%1.%2.%3.%4.%5.%6.%7.%8.%9"/>
      <w:lvlJc w:val="left"/>
      <w:pPr>
        <w:ind w:left="777" w:hanging="777"/>
      </w:pPr>
      <w:rPr>
        <w:rFonts w:hint="default"/>
      </w:rPr>
    </w:lvl>
  </w:abstractNum>
  <w:abstractNum w:abstractNumId="19" w15:restartNumberingAfterBreak="0">
    <w:nsid w:val="3D4F3931"/>
    <w:multiLevelType w:val="hybridMultilevel"/>
    <w:tmpl w:val="9B2E9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7E0DF6"/>
    <w:multiLevelType w:val="hybridMultilevel"/>
    <w:tmpl w:val="8FE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F47C3"/>
    <w:multiLevelType w:val="hybridMultilevel"/>
    <w:tmpl w:val="A4A8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BC3315"/>
    <w:multiLevelType w:val="hybridMultilevel"/>
    <w:tmpl w:val="D758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444E0"/>
    <w:multiLevelType w:val="hybridMultilevel"/>
    <w:tmpl w:val="A4783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C1150E"/>
    <w:multiLevelType w:val="hybridMultilevel"/>
    <w:tmpl w:val="D89EC7D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5" w15:restartNumberingAfterBreak="0">
    <w:nsid w:val="4EF1433D"/>
    <w:multiLevelType w:val="hybridMultilevel"/>
    <w:tmpl w:val="31C0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B22530"/>
    <w:multiLevelType w:val="hybridMultilevel"/>
    <w:tmpl w:val="61A2F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B6674E"/>
    <w:multiLevelType w:val="hybridMultilevel"/>
    <w:tmpl w:val="F47A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52721"/>
    <w:multiLevelType w:val="hybridMultilevel"/>
    <w:tmpl w:val="C7E4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F40C6"/>
    <w:multiLevelType w:val="hybridMultilevel"/>
    <w:tmpl w:val="60D8B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933CFC"/>
    <w:multiLevelType w:val="hybridMultilevel"/>
    <w:tmpl w:val="9C10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70F20"/>
    <w:multiLevelType w:val="hybridMultilevel"/>
    <w:tmpl w:val="5E22A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1187E"/>
    <w:multiLevelType w:val="hybridMultilevel"/>
    <w:tmpl w:val="8FF88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8F0195"/>
    <w:multiLevelType w:val="hybridMultilevel"/>
    <w:tmpl w:val="A890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B27E08"/>
    <w:multiLevelType w:val="hybridMultilevel"/>
    <w:tmpl w:val="AB148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09133F"/>
    <w:multiLevelType w:val="hybridMultilevel"/>
    <w:tmpl w:val="2BA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E220A2"/>
    <w:multiLevelType w:val="hybridMultilevel"/>
    <w:tmpl w:val="5F70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4772E3"/>
    <w:multiLevelType w:val="hybridMultilevel"/>
    <w:tmpl w:val="7AA6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B755DA"/>
    <w:multiLevelType w:val="hybridMultilevel"/>
    <w:tmpl w:val="824A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19"/>
  </w:num>
  <w:num w:numId="4">
    <w:abstractNumId w:val="34"/>
  </w:num>
  <w:num w:numId="5">
    <w:abstractNumId w:val="12"/>
  </w:num>
  <w:num w:numId="6">
    <w:abstractNumId w:val="29"/>
  </w:num>
  <w:num w:numId="7">
    <w:abstractNumId w:val="13"/>
  </w:num>
  <w:num w:numId="8">
    <w:abstractNumId w:val="3"/>
  </w:num>
  <w:num w:numId="9">
    <w:abstractNumId w:val="26"/>
  </w:num>
  <w:num w:numId="10">
    <w:abstractNumId w:val="10"/>
  </w:num>
  <w:num w:numId="11">
    <w:abstractNumId w:val="18"/>
  </w:num>
  <w:num w:numId="12">
    <w:abstractNumId w:val="22"/>
  </w:num>
  <w:num w:numId="13">
    <w:abstractNumId w:val="17"/>
  </w:num>
  <w:num w:numId="14">
    <w:abstractNumId w:val="37"/>
  </w:num>
  <w:num w:numId="15">
    <w:abstractNumId w:val="5"/>
  </w:num>
  <w:num w:numId="16">
    <w:abstractNumId w:val="2"/>
  </w:num>
  <w:num w:numId="17">
    <w:abstractNumId w:val="38"/>
  </w:num>
  <w:num w:numId="18">
    <w:abstractNumId w:val="33"/>
  </w:num>
  <w:num w:numId="19">
    <w:abstractNumId w:val="32"/>
  </w:num>
  <w:num w:numId="20">
    <w:abstractNumId w:val="36"/>
  </w:num>
  <w:num w:numId="21">
    <w:abstractNumId w:val="14"/>
  </w:num>
  <w:num w:numId="22">
    <w:abstractNumId w:val="35"/>
  </w:num>
  <w:num w:numId="23">
    <w:abstractNumId w:val="11"/>
  </w:num>
  <w:num w:numId="24">
    <w:abstractNumId w:val="1"/>
  </w:num>
  <w:num w:numId="25">
    <w:abstractNumId w:val="31"/>
  </w:num>
  <w:num w:numId="26">
    <w:abstractNumId w:val="20"/>
  </w:num>
  <w:num w:numId="27">
    <w:abstractNumId w:val="6"/>
  </w:num>
  <w:num w:numId="28">
    <w:abstractNumId w:val="28"/>
  </w:num>
  <w:num w:numId="29">
    <w:abstractNumId w:val="27"/>
  </w:num>
  <w:num w:numId="30">
    <w:abstractNumId w:val="21"/>
  </w:num>
  <w:num w:numId="31">
    <w:abstractNumId w:val="0"/>
  </w:num>
  <w:num w:numId="32">
    <w:abstractNumId w:val="16"/>
  </w:num>
  <w:num w:numId="33">
    <w:abstractNumId w:val="4"/>
  </w:num>
  <w:num w:numId="34">
    <w:abstractNumId w:val="25"/>
  </w:num>
  <w:num w:numId="35">
    <w:abstractNumId w:val="30"/>
  </w:num>
  <w:num w:numId="36">
    <w:abstractNumId w:val="7"/>
  </w:num>
  <w:num w:numId="37">
    <w:abstractNumId w:val="23"/>
  </w:num>
  <w:num w:numId="38">
    <w:abstractNumId w:val="15"/>
  </w:num>
  <w:num w:numId="3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6B"/>
    <w:rsid w:val="000018CE"/>
    <w:rsid w:val="00003423"/>
    <w:rsid w:val="00004F1C"/>
    <w:rsid w:val="00005CDE"/>
    <w:rsid w:val="00010380"/>
    <w:rsid w:val="000162B1"/>
    <w:rsid w:val="000171B6"/>
    <w:rsid w:val="000177FC"/>
    <w:rsid w:val="00021A55"/>
    <w:rsid w:val="00021F28"/>
    <w:rsid w:val="00023A57"/>
    <w:rsid w:val="00025A0A"/>
    <w:rsid w:val="00025FCD"/>
    <w:rsid w:val="000308C0"/>
    <w:rsid w:val="00030DB5"/>
    <w:rsid w:val="0003153B"/>
    <w:rsid w:val="00031BE6"/>
    <w:rsid w:val="00031EE2"/>
    <w:rsid w:val="00033BC3"/>
    <w:rsid w:val="00041909"/>
    <w:rsid w:val="00042C15"/>
    <w:rsid w:val="00042C1F"/>
    <w:rsid w:val="0004370E"/>
    <w:rsid w:val="0004407D"/>
    <w:rsid w:val="0004449C"/>
    <w:rsid w:val="000454A5"/>
    <w:rsid w:val="00047E7A"/>
    <w:rsid w:val="00047FA9"/>
    <w:rsid w:val="000504B8"/>
    <w:rsid w:val="00050BF2"/>
    <w:rsid w:val="00050FE8"/>
    <w:rsid w:val="00051B68"/>
    <w:rsid w:val="00052920"/>
    <w:rsid w:val="00053AC8"/>
    <w:rsid w:val="00054C04"/>
    <w:rsid w:val="00055198"/>
    <w:rsid w:val="00055B92"/>
    <w:rsid w:val="00055CC1"/>
    <w:rsid w:val="00056B70"/>
    <w:rsid w:val="000574D9"/>
    <w:rsid w:val="00057535"/>
    <w:rsid w:val="00057B99"/>
    <w:rsid w:val="000607FA"/>
    <w:rsid w:val="000628FA"/>
    <w:rsid w:val="00063188"/>
    <w:rsid w:val="00063361"/>
    <w:rsid w:val="00064344"/>
    <w:rsid w:val="000647BE"/>
    <w:rsid w:val="00065565"/>
    <w:rsid w:val="00067E34"/>
    <w:rsid w:val="00067E43"/>
    <w:rsid w:val="00070CD5"/>
    <w:rsid w:val="00071BF4"/>
    <w:rsid w:val="000721EB"/>
    <w:rsid w:val="00074EDD"/>
    <w:rsid w:val="0007643D"/>
    <w:rsid w:val="000811AC"/>
    <w:rsid w:val="0008278F"/>
    <w:rsid w:val="00082A63"/>
    <w:rsid w:val="00083E9F"/>
    <w:rsid w:val="000844BE"/>
    <w:rsid w:val="000852ED"/>
    <w:rsid w:val="0008559F"/>
    <w:rsid w:val="00087419"/>
    <w:rsid w:val="000879D2"/>
    <w:rsid w:val="00090574"/>
    <w:rsid w:val="00092355"/>
    <w:rsid w:val="00092F53"/>
    <w:rsid w:val="00093757"/>
    <w:rsid w:val="0009417D"/>
    <w:rsid w:val="00094FBC"/>
    <w:rsid w:val="000A043A"/>
    <w:rsid w:val="000A077E"/>
    <w:rsid w:val="000A1675"/>
    <w:rsid w:val="000A1D23"/>
    <w:rsid w:val="000A2010"/>
    <w:rsid w:val="000A2533"/>
    <w:rsid w:val="000A4B9C"/>
    <w:rsid w:val="000A57D9"/>
    <w:rsid w:val="000A5ABA"/>
    <w:rsid w:val="000A5BA7"/>
    <w:rsid w:val="000A5DB3"/>
    <w:rsid w:val="000B1C41"/>
    <w:rsid w:val="000B3DB4"/>
    <w:rsid w:val="000B418B"/>
    <w:rsid w:val="000B445B"/>
    <w:rsid w:val="000B5A33"/>
    <w:rsid w:val="000B6226"/>
    <w:rsid w:val="000B68F6"/>
    <w:rsid w:val="000C055A"/>
    <w:rsid w:val="000C0C8F"/>
    <w:rsid w:val="000C12CF"/>
    <w:rsid w:val="000C23A9"/>
    <w:rsid w:val="000C32DE"/>
    <w:rsid w:val="000C4134"/>
    <w:rsid w:val="000C492E"/>
    <w:rsid w:val="000C52D4"/>
    <w:rsid w:val="000C5D4B"/>
    <w:rsid w:val="000C6C62"/>
    <w:rsid w:val="000C70C7"/>
    <w:rsid w:val="000D03DB"/>
    <w:rsid w:val="000D1350"/>
    <w:rsid w:val="000D3A60"/>
    <w:rsid w:val="000D3DDD"/>
    <w:rsid w:val="000D44CF"/>
    <w:rsid w:val="000D54B5"/>
    <w:rsid w:val="000D55EC"/>
    <w:rsid w:val="000D5AB8"/>
    <w:rsid w:val="000D6613"/>
    <w:rsid w:val="000E0E9F"/>
    <w:rsid w:val="000E1171"/>
    <w:rsid w:val="000E1A74"/>
    <w:rsid w:val="000E3240"/>
    <w:rsid w:val="000E3A2E"/>
    <w:rsid w:val="000E449E"/>
    <w:rsid w:val="000E5B7A"/>
    <w:rsid w:val="000E62A2"/>
    <w:rsid w:val="000E7204"/>
    <w:rsid w:val="000F1F38"/>
    <w:rsid w:val="000F3F7E"/>
    <w:rsid w:val="000F72FD"/>
    <w:rsid w:val="000F7371"/>
    <w:rsid w:val="000F7770"/>
    <w:rsid w:val="00100C38"/>
    <w:rsid w:val="00100EF7"/>
    <w:rsid w:val="00106665"/>
    <w:rsid w:val="001072AA"/>
    <w:rsid w:val="00107C2C"/>
    <w:rsid w:val="00110DB8"/>
    <w:rsid w:val="001119BC"/>
    <w:rsid w:val="00112308"/>
    <w:rsid w:val="00115297"/>
    <w:rsid w:val="00116826"/>
    <w:rsid w:val="00120E21"/>
    <w:rsid w:val="001223BB"/>
    <w:rsid w:val="00122A9B"/>
    <w:rsid w:val="00123477"/>
    <w:rsid w:val="00123506"/>
    <w:rsid w:val="00123A57"/>
    <w:rsid w:val="00123D2A"/>
    <w:rsid w:val="0012492B"/>
    <w:rsid w:val="00124D14"/>
    <w:rsid w:val="0012636A"/>
    <w:rsid w:val="00126EBC"/>
    <w:rsid w:val="00126EF4"/>
    <w:rsid w:val="00127871"/>
    <w:rsid w:val="0013008D"/>
    <w:rsid w:val="001308DD"/>
    <w:rsid w:val="00131B10"/>
    <w:rsid w:val="00131E20"/>
    <w:rsid w:val="00132B96"/>
    <w:rsid w:val="00133FA3"/>
    <w:rsid w:val="0013458B"/>
    <w:rsid w:val="0013570E"/>
    <w:rsid w:val="00135CA9"/>
    <w:rsid w:val="00136062"/>
    <w:rsid w:val="0013793C"/>
    <w:rsid w:val="00140BCA"/>
    <w:rsid w:val="00142B51"/>
    <w:rsid w:val="00144933"/>
    <w:rsid w:val="0014563D"/>
    <w:rsid w:val="00147112"/>
    <w:rsid w:val="00147572"/>
    <w:rsid w:val="00150596"/>
    <w:rsid w:val="001505B4"/>
    <w:rsid w:val="001517D0"/>
    <w:rsid w:val="00151BD7"/>
    <w:rsid w:val="00151D85"/>
    <w:rsid w:val="00152AEF"/>
    <w:rsid w:val="00153B47"/>
    <w:rsid w:val="00157B8F"/>
    <w:rsid w:val="00157E11"/>
    <w:rsid w:val="00161442"/>
    <w:rsid w:val="00162C2F"/>
    <w:rsid w:val="0016526A"/>
    <w:rsid w:val="00166461"/>
    <w:rsid w:val="001670BC"/>
    <w:rsid w:val="001679D9"/>
    <w:rsid w:val="001705B6"/>
    <w:rsid w:val="00171787"/>
    <w:rsid w:val="00172C75"/>
    <w:rsid w:val="00177AA4"/>
    <w:rsid w:val="00177D2C"/>
    <w:rsid w:val="0018271D"/>
    <w:rsid w:val="00182B41"/>
    <w:rsid w:val="0018352C"/>
    <w:rsid w:val="00183952"/>
    <w:rsid w:val="00183A5A"/>
    <w:rsid w:val="00183DB7"/>
    <w:rsid w:val="0019144C"/>
    <w:rsid w:val="00192461"/>
    <w:rsid w:val="00193592"/>
    <w:rsid w:val="00193668"/>
    <w:rsid w:val="00193C09"/>
    <w:rsid w:val="00193C85"/>
    <w:rsid w:val="00193FE4"/>
    <w:rsid w:val="00195C7D"/>
    <w:rsid w:val="00196EBE"/>
    <w:rsid w:val="001974C7"/>
    <w:rsid w:val="00197760"/>
    <w:rsid w:val="00197E0A"/>
    <w:rsid w:val="001A2C3D"/>
    <w:rsid w:val="001A3264"/>
    <w:rsid w:val="001A32F4"/>
    <w:rsid w:val="001A4D54"/>
    <w:rsid w:val="001A5201"/>
    <w:rsid w:val="001A5421"/>
    <w:rsid w:val="001B09ED"/>
    <w:rsid w:val="001B1A2D"/>
    <w:rsid w:val="001B1F60"/>
    <w:rsid w:val="001B57DF"/>
    <w:rsid w:val="001B600E"/>
    <w:rsid w:val="001B60CC"/>
    <w:rsid w:val="001B61F0"/>
    <w:rsid w:val="001B624B"/>
    <w:rsid w:val="001B6585"/>
    <w:rsid w:val="001B7333"/>
    <w:rsid w:val="001B7ECE"/>
    <w:rsid w:val="001C00A3"/>
    <w:rsid w:val="001C0A65"/>
    <w:rsid w:val="001C1931"/>
    <w:rsid w:val="001C38D1"/>
    <w:rsid w:val="001C4AB6"/>
    <w:rsid w:val="001C7727"/>
    <w:rsid w:val="001D04D0"/>
    <w:rsid w:val="001D2010"/>
    <w:rsid w:val="001D2831"/>
    <w:rsid w:val="001D3229"/>
    <w:rsid w:val="001D3620"/>
    <w:rsid w:val="001D3918"/>
    <w:rsid w:val="001D3B3E"/>
    <w:rsid w:val="001D63E5"/>
    <w:rsid w:val="001D67EB"/>
    <w:rsid w:val="001D79C4"/>
    <w:rsid w:val="001E1255"/>
    <w:rsid w:val="001E25EB"/>
    <w:rsid w:val="001E30C1"/>
    <w:rsid w:val="001E5904"/>
    <w:rsid w:val="001E7C95"/>
    <w:rsid w:val="001F1862"/>
    <w:rsid w:val="001F21F6"/>
    <w:rsid w:val="001F255B"/>
    <w:rsid w:val="001F4588"/>
    <w:rsid w:val="001F4E93"/>
    <w:rsid w:val="0020149F"/>
    <w:rsid w:val="002028AE"/>
    <w:rsid w:val="00202E15"/>
    <w:rsid w:val="00203DB0"/>
    <w:rsid w:val="00203F45"/>
    <w:rsid w:val="00205488"/>
    <w:rsid w:val="00211118"/>
    <w:rsid w:val="00213BA2"/>
    <w:rsid w:val="002161F9"/>
    <w:rsid w:val="002226B8"/>
    <w:rsid w:val="0022381C"/>
    <w:rsid w:val="00224683"/>
    <w:rsid w:val="002258BF"/>
    <w:rsid w:val="0022647C"/>
    <w:rsid w:val="00226808"/>
    <w:rsid w:val="00227637"/>
    <w:rsid w:val="00227986"/>
    <w:rsid w:val="002312B9"/>
    <w:rsid w:val="002317CB"/>
    <w:rsid w:val="00231F26"/>
    <w:rsid w:val="002326BD"/>
    <w:rsid w:val="00233CCB"/>
    <w:rsid w:val="00236743"/>
    <w:rsid w:val="00237E4A"/>
    <w:rsid w:val="002401ED"/>
    <w:rsid w:val="00240DB8"/>
    <w:rsid w:val="00242CDA"/>
    <w:rsid w:val="0024529A"/>
    <w:rsid w:val="0024602A"/>
    <w:rsid w:val="002461FE"/>
    <w:rsid w:val="002467A9"/>
    <w:rsid w:val="00247375"/>
    <w:rsid w:val="0025013A"/>
    <w:rsid w:val="00250E60"/>
    <w:rsid w:val="00251AE7"/>
    <w:rsid w:val="002530BF"/>
    <w:rsid w:val="0025397A"/>
    <w:rsid w:val="0025437B"/>
    <w:rsid w:val="0025511F"/>
    <w:rsid w:val="00255EAB"/>
    <w:rsid w:val="002564E9"/>
    <w:rsid w:val="0025679B"/>
    <w:rsid w:val="00257A4A"/>
    <w:rsid w:val="00257B8C"/>
    <w:rsid w:val="00257EDC"/>
    <w:rsid w:val="002613BB"/>
    <w:rsid w:val="0026218E"/>
    <w:rsid w:val="00262A5C"/>
    <w:rsid w:val="002639B9"/>
    <w:rsid w:val="00264B05"/>
    <w:rsid w:val="00266715"/>
    <w:rsid w:val="002715BD"/>
    <w:rsid w:val="00271CE3"/>
    <w:rsid w:val="00271F6B"/>
    <w:rsid w:val="00273B30"/>
    <w:rsid w:val="00276F7D"/>
    <w:rsid w:val="0028065E"/>
    <w:rsid w:val="0028092E"/>
    <w:rsid w:val="00280AB2"/>
    <w:rsid w:val="00282071"/>
    <w:rsid w:val="0028265A"/>
    <w:rsid w:val="002835BF"/>
    <w:rsid w:val="00284F77"/>
    <w:rsid w:val="0028504A"/>
    <w:rsid w:val="002851F0"/>
    <w:rsid w:val="002854BA"/>
    <w:rsid w:val="00285FE5"/>
    <w:rsid w:val="002870BB"/>
    <w:rsid w:val="00287142"/>
    <w:rsid w:val="002871F7"/>
    <w:rsid w:val="00290D77"/>
    <w:rsid w:val="00290DE3"/>
    <w:rsid w:val="00294FCE"/>
    <w:rsid w:val="00296C46"/>
    <w:rsid w:val="00296E25"/>
    <w:rsid w:val="002A062B"/>
    <w:rsid w:val="002A1E30"/>
    <w:rsid w:val="002A234C"/>
    <w:rsid w:val="002A35AE"/>
    <w:rsid w:val="002A361D"/>
    <w:rsid w:val="002A3CEE"/>
    <w:rsid w:val="002A49C7"/>
    <w:rsid w:val="002A6C81"/>
    <w:rsid w:val="002B1565"/>
    <w:rsid w:val="002B1BBA"/>
    <w:rsid w:val="002B441D"/>
    <w:rsid w:val="002B50E3"/>
    <w:rsid w:val="002B6031"/>
    <w:rsid w:val="002B6654"/>
    <w:rsid w:val="002C1C64"/>
    <w:rsid w:val="002C349E"/>
    <w:rsid w:val="002C3F98"/>
    <w:rsid w:val="002C4553"/>
    <w:rsid w:val="002C524E"/>
    <w:rsid w:val="002C67FE"/>
    <w:rsid w:val="002C6A39"/>
    <w:rsid w:val="002C75DB"/>
    <w:rsid w:val="002C7711"/>
    <w:rsid w:val="002C7D2A"/>
    <w:rsid w:val="002D0C3B"/>
    <w:rsid w:val="002D26D1"/>
    <w:rsid w:val="002D29AB"/>
    <w:rsid w:val="002D33CC"/>
    <w:rsid w:val="002D40DE"/>
    <w:rsid w:val="002D41EE"/>
    <w:rsid w:val="002D422B"/>
    <w:rsid w:val="002D42D5"/>
    <w:rsid w:val="002D601A"/>
    <w:rsid w:val="002D63CD"/>
    <w:rsid w:val="002E0930"/>
    <w:rsid w:val="002E2C78"/>
    <w:rsid w:val="002E4114"/>
    <w:rsid w:val="002E56A4"/>
    <w:rsid w:val="002E7412"/>
    <w:rsid w:val="002F04D8"/>
    <w:rsid w:val="002F1984"/>
    <w:rsid w:val="002F233A"/>
    <w:rsid w:val="002F35A7"/>
    <w:rsid w:val="002F38DB"/>
    <w:rsid w:val="002F4BCC"/>
    <w:rsid w:val="002F520C"/>
    <w:rsid w:val="002F52B4"/>
    <w:rsid w:val="002F5A1D"/>
    <w:rsid w:val="002F7177"/>
    <w:rsid w:val="002F7AF7"/>
    <w:rsid w:val="003001DA"/>
    <w:rsid w:val="00300CB9"/>
    <w:rsid w:val="00302706"/>
    <w:rsid w:val="00303198"/>
    <w:rsid w:val="00304D60"/>
    <w:rsid w:val="00306559"/>
    <w:rsid w:val="0030678E"/>
    <w:rsid w:val="0030685B"/>
    <w:rsid w:val="00307449"/>
    <w:rsid w:val="00307B5E"/>
    <w:rsid w:val="003101C9"/>
    <w:rsid w:val="0031168E"/>
    <w:rsid w:val="00312106"/>
    <w:rsid w:val="00312A95"/>
    <w:rsid w:val="0031333E"/>
    <w:rsid w:val="003134F4"/>
    <w:rsid w:val="003163B7"/>
    <w:rsid w:val="00316DA0"/>
    <w:rsid w:val="00316FCB"/>
    <w:rsid w:val="00317361"/>
    <w:rsid w:val="0031771A"/>
    <w:rsid w:val="0031790D"/>
    <w:rsid w:val="00321A16"/>
    <w:rsid w:val="00321F7E"/>
    <w:rsid w:val="00322189"/>
    <w:rsid w:val="00322A58"/>
    <w:rsid w:val="003247B8"/>
    <w:rsid w:val="00324E83"/>
    <w:rsid w:val="00324FF8"/>
    <w:rsid w:val="00325C50"/>
    <w:rsid w:val="00325EC4"/>
    <w:rsid w:val="003263A5"/>
    <w:rsid w:val="003277DC"/>
    <w:rsid w:val="00332D9F"/>
    <w:rsid w:val="00333642"/>
    <w:rsid w:val="00336807"/>
    <w:rsid w:val="00336BDD"/>
    <w:rsid w:val="0033791C"/>
    <w:rsid w:val="00337923"/>
    <w:rsid w:val="0034176C"/>
    <w:rsid w:val="00341EF4"/>
    <w:rsid w:val="003439F3"/>
    <w:rsid w:val="00343C33"/>
    <w:rsid w:val="00345A14"/>
    <w:rsid w:val="00345E48"/>
    <w:rsid w:val="00346FF3"/>
    <w:rsid w:val="00347CD4"/>
    <w:rsid w:val="00350A68"/>
    <w:rsid w:val="00351EAA"/>
    <w:rsid w:val="0035270F"/>
    <w:rsid w:val="00352D5E"/>
    <w:rsid w:val="00353067"/>
    <w:rsid w:val="00354697"/>
    <w:rsid w:val="003548CA"/>
    <w:rsid w:val="0035519C"/>
    <w:rsid w:val="003559B0"/>
    <w:rsid w:val="00355C6E"/>
    <w:rsid w:val="00356373"/>
    <w:rsid w:val="00356C2E"/>
    <w:rsid w:val="003571CD"/>
    <w:rsid w:val="0035769F"/>
    <w:rsid w:val="00357961"/>
    <w:rsid w:val="003609E1"/>
    <w:rsid w:val="00362400"/>
    <w:rsid w:val="00362D14"/>
    <w:rsid w:val="0036316D"/>
    <w:rsid w:val="003634FC"/>
    <w:rsid w:val="00363818"/>
    <w:rsid w:val="00363DD3"/>
    <w:rsid w:val="0036405E"/>
    <w:rsid w:val="003675CB"/>
    <w:rsid w:val="00371747"/>
    <w:rsid w:val="003752A0"/>
    <w:rsid w:val="00377ECE"/>
    <w:rsid w:val="00380916"/>
    <w:rsid w:val="00381473"/>
    <w:rsid w:val="003819D2"/>
    <w:rsid w:val="00382D67"/>
    <w:rsid w:val="0038309C"/>
    <w:rsid w:val="00384AEA"/>
    <w:rsid w:val="003855A8"/>
    <w:rsid w:val="00386745"/>
    <w:rsid w:val="00390239"/>
    <w:rsid w:val="0039060E"/>
    <w:rsid w:val="003923BE"/>
    <w:rsid w:val="00393294"/>
    <w:rsid w:val="0039657C"/>
    <w:rsid w:val="00396995"/>
    <w:rsid w:val="003978DA"/>
    <w:rsid w:val="003A0121"/>
    <w:rsid w:val="003A1C3E"/>
    <w:rsid w:val="003A1D37"/>
    <w:rsid w:val="003A273D"/>
    <w:rsid w:val="003A2D0B"/>
    <w:rsid w:val="003A3BC5"/>
    <w:rsid w:val="003A428D"/>
    <w:rsid w:val="003A438C"/>
    <w:rsid w:val="003A448C"/>
    <w:rsid w:val="003A573A"/>
    <w:rsid w:val="003A5EF8"/>
    <w:rsid w:val="003A619A"/>
    <w:rsid w:val="003A658E"/>
    <w:rsid w:val="003A6C0B"/>
    <w:rsid w:val="003A6F16"/>
    <w:rsid w:val="003B151E"/>
    <w:rsid w:val="003B1952"/>
    <w:rsid w:val="003B20CC"/>
    <w:rsid w:val="003B2599"/>
    <w:rsid w:val="003B2789"/>
    <w:rsid w:val="003B2BB6"/>
    <w:rsid w:val="003B2F89"/>
    <w:rsid w:val="003B367E"/>
    <w:rsid w:val="003B36C7"/>
    <w:rsid w:val="003B3778"/>
    <w:rsid w:val="003B3AF6"/>
    <w:rsid w:val="003B4C7E"/>
    <w:rsid w:val="003B4EA0"/>
    <w:rsid w:val="003B5F44"/>
    <w:rsid w:val="003B5FE6"/>
    <w:rsid w:val="003B681C"/>
    <w:rsid w:val="003C316E"/>
    <w:rsid w:val="003C5222"/>
    <w:rsid w:val="003C55E9"/>
    <w:rsid w:val="003C5D1E"/>
    <w:rsid w:val="003C7528"/>
    <w:rsid w:val="003D0010"/>
    <w:rsid w:val="003D06E8"/>
    <w:rsid w:val="003D1D8C"/>
    <w:rsid w:val="003D300D"/>
    <w:rsid w:val="003D5658"/>
    <w:rsid w:val="003D598F"/>
    <w:rsid w:val="003E0709"/>
    <w:rsid w:val="003E1E88"/>
    <w:rsid w:val="003E1F30"/>
    <w:rsid w:val="003E3BD1"/>
    <w:rsid w:val="003E5CE5"/>
    <w:rsid w:val="003E664D"/>
    <w:rsid w:val="003E7E64"/>
    <w:rsid w:val="003F01A1"/>
    <w:rsid w:val="003F0727"/>
    <w:rsid w:val="003F0AE8"/>
    <w:rsid w:val="003F1513"/>
    <w:rsid w:val="003F1B40"/>
    <w:rsid w:val="003F507F"/>
    <w:rsid w:val="003F56F1"/>
    <w:rsid w:val="003F6180"/>
    <w:rsid w:val="003F7BE8"/>
    <w:rsid w:val="004005D8"/>
    <w:rsid w:val="00400F0F"/>
    <w:rsid w:val="004029B0"/>
    <w:rsid w:val="004031F6"/>
    <w:rsid w:val="004036CA"/>
    <w:rsid w:val="004039B7"/>
    <w:rsid w:val="00404348"/>
    <w:rsid w:val="0040452E"/>
    <w:rsid w:val="00404710"/>
    <w:rsid w:val="00406302"/>
    <w:rsid w:val="0040664D"/>
    <w:rsid w:val="004117AF"/>
    <w:rsid w:val="00413043"/>
    <w:rsid w:val="004143B1"/>
    <w:rsid w:val="004158D0"/>
    <w:rsid w:val="00415999"/>
    <w:rsid w:val="004169CC"/>
    <w:rsid w:val="00420E97"/>
    <w:rsid w:val="00421241"/>
    <w:rsid w:val="00421774"/>
    <w:rsid w:val="00422675"/>
    <w:rsid w:val="00423CCD"/>
    <w:rsid w:val="004243A7"/>
    <w:rsid w:val="004244D9"/>
    <w:rsid w:val="0042613E"/>
    <w:rsid w:val="0042704E"/>
    <w:rsid w:val="00427514"/>
    <w:rsid w:val="00427D72"/>
    <w:rsid w:val="0043119B"/>
    <w:rsid w:val="00432F7F"/>
    <w:rsid w:val="004352C1"/>
    <w:rsid w:val="0043728E"/>
    <w:rsid w:val="00437807"/>
    <w:rsid w:val="00437CD6"/>
    <w:rsid w:val="00437F2A"/>
    <w:rsid w:val="00440846"/>
    <w:rsid w:val="00440B79"/>
    <w:rsid w:val="00440D73"/>
    <w:rsid w:val="00441F26"/>
    <w:rsid w:val="0044370A"/>
    <w:rsid w:val="00444CBA"/>
    <w:rsid w:val="00444F4F"/>
    <w:rsid w:val="0044585F"/>
    <w:rsid w:val="00445EF9"/>
    <w:rsid w:val="0044645E"/>
    <w:rsid w:val="0044662B"/>
    <w:rsid w:val="00447429"/>
    <w:rsid w:val="0044784D"/>
    <w:rsid w:val="0045083C"/>
    <w:rsid w:val="00450A13"/>
    <w:rsid w:val="0045405D"/>
    <w:rsid w:val="00454A26"/>
    <w:rsid w:val="004554DF"/>
    <w:rsid w:val="00455B17"/>
    <w:rsid w:val="00456845"/>
    <w:rsid w:val="00457C21"/>
    <w:rsid w:val="004615B6"/>
    <w:rsid w:val="004624F4"/>
    <w:rsid w:val="00462FFC"/>
    <w:rsid w:val="00465936"/>
    <w:rsid w:val="00465D2F"/>
    <w:rsid w:val="00465DD9"/>
    <w:rsid w:val="004668EB"/>
    <w:rsid w:val="00470437"/>
    <w:rsid w:val="00471463"/>
    <w:rsid w:val="0047154D"/>
    <w:rsid w:val="00471C47"/>
    <w:rsid w:val="00475955"/>
    <w:rsid w:val="00475F6D"/>
    <w:rsid w:val="00476C7F"/>
    <w:rsid w:val="0047714D"/>
    <w:rsid w:val="0048003A"/>
    <w:rsid w:val="004820DA"/>
    <w:rsid w:val="00482986"/>
    <w:rsid w:val="004831CD"/>
    <w:rsid w:val="004836A4"/>
    <w:rsid w:val="00483C52"/>
    <w:rsid w:val="00484859"/>
    <w:rsid w:val="004876EB"/>
    <w:rsid w:val="00487A0C"/>
    <w:rsid w:val="004904E4"/>
    <w:rsid w:val="004910DC"/>
    <w:rsid w:val="00495A35"/>
    <w:rsid w:val="00496828"/>
    <w:rsid w:val="004A1A68"/>
    <w:rsid w:val="004A4C82"/>
    <w:rsid w:val="004A5665"/>
    <w:rsid w:val="004A5E81"/>
    <w:rsid w:val="004A6C4C"/>
    <w:rsid w:val="004B00D4"/>
    <w:rsid w:val="004B0CB8"/>
    <w:rsid w:val="004B271E"/>
    <w:rsid w:val="004B40AC"/>
    <w:rsid w:val="004B443B"/>
    <w:rsid w:val="004B45F0"/>
    <w:rsid w:val="004B5C4D"/>
    <w:rsid w:val="004B6519"/>
    <w:rsid w:val="004C013E"/>
    <w:rsid w:val="004C14AA"/>
    <w:rsid w:val="004C28B9"/>
    <w:rsid w:val="004C2DFE"/>
    <w:rsid w:val="004C3270"/>
    <w:rsid w:val="004C6011"/>
    <w:rsid w:val="004C67F7"/>
    <w:rsid w:val="004C6E20"/>
    <w:rsid w:val="004C7AA3"/>
    <w:rsid w:val="004D0474"/>
    <w:rsid w:val="004D0AFC"/>
    <w:rsid w:val="004D203F"/>
    <w:rsid w:val="004D23D7"/>
    <w:rsid w:val="004D28E2"/>
    <w:rsid w:val="004D2F7E"/>
    <w:rsid w:val="004D5E95"/>
    <w:rsid w:val="004D68C3"/>
    <w:rsid w:val="004D6B24"/>
    <w:rsid w:val="004D7B1A"/>
    <w:rsid w:val="004E11B5"/>
    <w:rsid w:val="004E1535"/>
    <w:rsid w:val="004E1BFC"/>
    <w:rsid w:val="004E37EB"/>
    <w:rsid w:val="004E4DFC"/>
    <w:rsid w:val="004E59D2"/>
    <w:rsid w:val="004E6165"/>
    <w:rsid w:val="004E7FA9"/>
    <w:rsid w:val="004F0621"/>
    <w:rsid w:val="004F07F8"/>
    <w:rsid w:val="004F2728"/>
    <w:rsid w:val="004F2CE5"/>
    <w:rsid w:val="004F303E"/>
    <w:rsid w:val="004F3F41"/>
    <w:rsid w:val="004F4F4A"/>
    <w:rsid w:val="004F5D96"/>
    <w:rsid w:val="004F6C55"/>
    <w:rsid w:val="00501FB8"/>
    <w:rsid w:val="005048F0"/>
    <w:rsid w:val="005056C8"/>
    <w:rsid w:val="00507F8E"/>
    <w:rsid w:val="005101B7"/>
    <w:rsid w:val="00511CCF"/>
    <w:rsid w:val="0051208C"/>
    <w:rsid w:val="00512E71"/>
    <w:rsid w:val="005134E1"/>
    <w:rsid w:val="005138CC"/>
    <w:rsid w:val="00514E6A"/>
    <w:rsid w:val="005160D8"/>
    <w:rsid w:val="005171AF"/>
    <w:rsid w:val="00521CA1"/>
    <w:rsid w:val="00522DE6"/>
    <w:rsid w:val="00523438"/>
    <w:rsid w:val="00523838"/>
    <w:rsid w:val="00523A5B"/>
    <w:rsid w:val="005248F5"/>
    <w:rsid w:val="00526632"/>
    <w:rsid w:val="00526F04"/>
    <w:rsid w:val="00527238"/>
    <w:rsid w:val="00527D0F"/>
    <w:rsid w:val="00527DC4"/>
    <w:rsid w:val="005305B1"/>
    <w:rsid w:val="00530FC6"/>
    <w:rsid w:val="0053101C"/>
    <w:rsid w:val="00531E63"/>
    <w:rsid w:val="00533111"/>
    <w:rsid w:val="00533CBE"/>
    <w:rsid w:val="00534766"/>
    <w:rsid w:val="00537399"/>
    <w:rsid w:val="00537BD5"/>
    <w:rsid w:val="00541108"/>
    <w:rsid w:val="005411E9"/>
    <w:rsid w:val="00543937"/>
    <w:rsid w:val="00544FDF"/>
    <w:rsid w:val="0054529F"/>
    <w:rsid w:val="00545558"/>
    <w:rsid w:val="00545660"/>
    <w:rsid w:val="005458FF"/>
    <w:rsid w:val="005470B2"/>
    <w:rsid w:val="00547270"/>
    <w:rsid w:val="0055095C"/>
    <w:rsid w:val="00551C01"/>
    <w:rsid w:val="00552DB4"/>
    <w:rsid w:val="005573F9"/>
    <w:rsid w:val="0056081D"/>
    <w:rsid w:val="00560C1B"/>
    <w:rsid w:val="0056191E"/>
    <w:rsid w:val="00563310"/>
    <w:rsid w:val="005640CF"/>
    <w:rsid w:val="00564694"/>
    <w:rsid w:val="00565693"/>
    <w:rsid w:val="005662AA"/>
    <w:rsid w:val="005669FA"/>
    <w:rsid w:val="00570091"/>
    <w:rsid w:val="00570576"/>
    <w:rsid w:val="005719A1"/>
    <w:rsid w:val="00572697"/>
    <w:rsid w:val="005738E9"/>
    <w:rsid w:val="00575149"/>
    <w:rsid w:val="00575F46"/>
    <w:rsid w:val="00576576"/>
    <w:rsid w:val="00580F29"/>
    <w:rsid w:val="00582DC4"/>
    <w:rsid w:val="00583BE7"/>
    <w:rsid w:val="005849B5"/>
    <w:rsid w:val="0058637B"/>
    <w:rsid w:val="005866A3"/>
    <w:rsid w:val="005866FB"/>
    <w:rsid w:val="0058768A"/>
    <w:rsid w:val="00590E98"/>
    <w:rsid w:val="005916DE"/>
    <w:rsid w:val="005929B0"/>
    <w:rsid w:val="00592A41"/>
    <w:rsid w:val="00593FE7"/>
    <w:rsid w:val="00594C42"/>
    <w:rsid w:val="00596605"/>
    <w:rsid w:val="0059715C"/>
    <w:rsid w:val="005A2E21"/>
    <w:rsid w:val="005A3E8B"/>
    <w:rsid w:val="005A473A"/>
    <w:rsid w:val="005A5405"/>
    <w:rsid w:val="005A5546"/>
    <w:rsid w:val="005A5FE5"/>
    <w:rsid w:val="005A609D"/>
    <w:rsid w:val="005A7EB1"/>
    <w:rsid w:val="005B35D1"/>
    <w:rsid w:val="005B4105"/>
    <w:rsid w:val="005B4894"/>
    <w:rsid w:val="005B6A45"/>
    <w:rsid w:val="005B77C5"/>
    <w:rsid w:val="005C0656"/>
    <w:rsid w:val="005C08C4"/>
    <w:rsid w:val="005C0921"/>
    <w:rsid w:val="005C4D74"/>
    <w:rsid w:val="005C5855"/>
    <w:rsid w:val="005C59E0"/>
    <w:rsid w:val="005C6806"/>
    <w:rsid w:val="005C6EB7"/>
    <w:rsid w:val="005D0394"/>
    <w:rsid w:val="005D0BD3"/>
    <w:rsid w:val="005D0D4E"/>
    <w:rsid w:val="005D2C95"/>
    <w:rsid w:val="005D30DF"/>
    <w:rsid w:val="005D5EB0"/>
    <w:rsid w:val="005D5F2E"/>
    <w:rsid w:val="005D6263"/>
    <w:rsid w:val="005D684C"/>
    <w:rsid w:val="005D73BA"/>
    <w:rsid w:val="005E02D6"/>
    <w:rsid w:val="005E438C"/>
    <w:rsid w:val="005E4512"/>
    <w:rsid w:val="005E4D36"/>
    <w:rsid w:val="005E4F93"/>
    <w:rsid w:val="005F0BAE"/>
    <w:rsid w:val="005F23D7"/>
    <w:rsid w:val="005F2528"/>
    <w:rsid w:val="005F2917"/>
    <w:rsid w:val="005F3CEF"/>
    <w:rsid w:val="005F64F8"/>
    <w:rsid w:val="005F6AC1"/>
    <w:rsid w:val="00600174"/>
    <w:rsid w:val="00600570"/>
    <w:rsid w:val="00601069"/>
    <w:rsid w:val="00601141"/>
    <w:rsid w:val="006022C4"/>
    <w:rsid w:val="00603596"/>
    <w:rsid w:val="006039F8"/>
    <w:rsid w:val="006052BE"/>
    <w:rsid w:val="00606DEA"/>
    <w:rsid w:val="006071FE"/>
    <w:rsid w:val="006073C1"/>
    <w:rsid w:val="00607C2E"/>
    <w:rsid w:val="00607C46"/>
    <w:rsid w:val="00607EC6"/>
    <w:rsid w:val="006102AB"/>
    <w:rsid w:val="00610952"/>
    <w:rsid w:val="00610AB9"/>
    <w:rsid w:val="00611FD2"/>
    <w:rsid w:val="0061412D"/>
    <w:rsid w:val="006146FF"/>
    <w:rsid w:val="0061497E"/>
    <w:rsid w:val="00614AD8"/>
    <w:rsid w:val="00614B22"/>
    <w:rsid w:val="0061563C"/>
    <w:rsid w:val="006157A9"/>
    <w:rsid w:val="00615A15"/>
    <w:rsid w:val="00615F75"/>
    <w:rsid w:val="00615F88"/>
    <w:rsid w:val="006170B1"/>
    <w:rsid w:val="00617182"/>
    <w:rsid w:val="00617641"/>
    <w:rsid w:val="00617848"/>
    <w:rsid w:val="0062075A"/>
    <w:rsid w:val="006221F8"/>
    <w:rsid w:val="006238BD"/>
    <w:rsid w:val="00633A41"/>
    <w:rsid w:val="006344EA"/>
    <w:rsid w:val="00634A3D"/>
    <w:rsid w:val="00634E88"/>
    <w:rsid w:val="006350A3"/>
    <w:rsid w:val="00635877"/>
    <w:rsid w:val="00635E8B"/>
    <w:rsid w:val="006372E4"/>
    <w:rsid w:val="00637CFD"/>
    <w:rsid w:val="00640331"/>
    <w:rsid w:val="00642312"/>
    <w:rsid w:val="0064249B"/>
    <w:rsid w:val="00642728"/>
    <w:rsid w:val="0064400A"/>
    <w:rsid w:val="0064702B"/>
    <w:rsid w:val="00647701"/>
    <w:rsid w:val="006520B6"/>
    <w:rsid w:val="00654016"/>
    <w:rsid w:val="00654DB0"/>
    <w:rsid w:val="00655107"/>
    <w:rsid w:val="00655483"/>
    <w:rsid w:val="0065583D"/>
    <w:rsid w:val="006566F7"/>
    <w:rsid w:val="00657EBA"/>
    <w:rsid w:val="0066080F"/>
    <w:rsid w:val="00660CB1"/>
    <w:rsid w:val="006611F5"/>
    <w:rsid w:val="00661B6A"/>
    <w:rsid w:val="006625C4"/>
    <w:rsid w:val="00662F1C"/>
    <w:rsid w:val="0066363F"/>
    <w:rsid w:val="006638C0"/>
    <w:rsid w:val="006644F8"/>
    <w:rsid w:val="00665E74"/>
    <w:rsid w:val="006666CA"/>
    <w:rsid w:val="00670136"/>
    <w:rsid w:val="00670AC1"/>
    <w:rsid w:val="0067123E"/>
    <w:rsid w:val="0067396F"/>
    <w:rsid w:val="006742ED"/>
    <w:rsid w:val="006753AC"/>
    <w:rsid w:val="00675481"/>
    <w:rsid w:val="0067672C"/>
    <w:rsid w:val="006773C4"/>
    <w:rsid w:val="006778F4"/>
    <w:rsid w:val="00681195"/>
    <w:rsid w:val="00681E6E"/>
    <w:rsid w:val="00684398"/>
    <w:rsid w:val="00687FA9"/>
    <w:rsid w:val="006919FF"/>
    <w:rsid w:val="006928B4"/>
    <w:rsid w:val="00692FCB"/>
    <w:rsid w:val="00693690"/>
    <w:rsid w:val="00694BA1"/>
    <w:rsid w:val="006951C7"/>
    <w:rsid w:val="00695949"/>
    <w:rsid w:val="00697820"/>
    <w:rsid w:val="00697B40"/>
    <w:rsid w:val="00697F9B"/>
    <w:rsid w:val="006A2E4B"/>
    <w:rsid w:val="006A498B"/>
    <w:rsid w:val="006A4E11"/>
    <w:rsid w:val="006A4F48"/>
    <w:rsid w:val="006A77BC"/>
    <w:rsid w:val="006B020D"/>
    <w:rsid w:val="006B367C"/>
    <w:rsid w:val="006B59B0"/>
    <w:rsid w:val="006B5C6E"/>
    <w:rsid w:val="006B6651"/>
    <w:rsid w:val="006C2A13"/>
    <w:rsid w:val="006C44A7"/>
    <w:rsid w:val="006C5F45"/>
    <w:rsid w:val="006C6245"/>
    <w:rsid w:val="006C7134"/>
    <w:rsid w:val="006D1525"/>
    <w:rsid w:val="006D2245"/>
    <w:rsid w:val="006D236E"/>
    <w:rsid w:val="006D6D77"/>
    <w:rsid w:val="006D7BBA"/>
    <w:rsid w:val="006E1AE9"/>
    <w:rsid w:val="006E2298"/>
    <w:rsid w:val="006E2B25"/>
    <w:rsid w:val="006E4FAD"/>
    <w:rsid w:val="006E643E"/>
    <w:rsid w:val="006E794C"/>
    <w:rsid w:val="006F0EEC"/>
    <w:rsid w:val="006F1F1F"/>
    <w:rsid w:val="006F5F05"/>
    <w:rsid w:val="006F7032"/>
    <w:rsid w:val="007001FD"/>
    <w:rsid w:val="00700868"/>
    <w:rsid w:val="007010D0"/>
    <w:rsid w:val="00702ED5"/>
    <w:rsid w:val="0070305D"/>
    <w:rsid w:val="007039D4"/>
    <w:rsid w:val="00703A29"/>
    <w:rsid w:val="00703B46"/>
    <w:rsid w:val="00703D11"/>
    <w:rsid w:val="00706585"/>
    <w:rsid w:val="00706A6F"/>
    <w:rsid w:val="00706CED"/>
    <w:rsid w:val="00710BB3"/>
    <w:rsid w:val="0071166D"/>
    <w:rsid w:val="00711B55"/>
    <w:rsid w:val="00713CCB"/>
    <w:rsid w:val="00714300"/>
    <w:rsid w:val="00714AC7"/>
    <w:rsid w:val="007150F8"/>
    <w:rsid w:val="007152B6"/>
    <w:rsid w:val="0071679D"/>
    <w:rsid w:val="00720912"/>
    <w:rsid w:val="00720CF0"/>
    <w:rsid w:val="007211A4"/>
    <w:rsid w:val="007211E4"/>
    <w:rsid w:val="00724F0D"/>
    <w:rsid w:val="00725003"/>
    <w:rsid w:val="00726698"/>
    <w:rsid w:val="00727678"/>
    <w:rsid w:val="00727A2E"/>
    <w:rsid w:val="007305FE"/>
    <w:rsid w:val="00731DBD"/>
    <w:rsid w:val="007328E5"/>
    <w:rsid w:val="007329DD"/>
    <w:rsid w:val="00734039"/>
    <w:rsid w:val="007342A4"/>
    <w:rsid w:val="007342BF"/>
    <w:rsid w:val="00735768"/>
    <w:rsid w:val="00742817"/>
    <w:rsid w:val="00742A75"/>
    <w:rsid w:val="00742F20"/>
    <w:rsid w:val="007434D2"/>
    <w:rsid w:val="0074351D"/>
    <w:rsid w:val="0074381E"/>
    <w:rsid w:val="0074652C"/>
    <w:rsid w:val="00746765"/>
    <w:rsid w:val="007471F4"/>
    <w:rsid w:val="007474AC"/>
    <w:rsid w:val="00751F25"/>
    <w:rsid w:val="00752176"/>
    <w:rsid w:val="00752B85"/>
    <w:rsid w:val="00752E0C"/>
    <w:rsid w:val="0075396D"/>
    <w:rsid w:val="00753BF6"/>
    <w:rsid w:val="00756146"/>
    <w:rsid w:val="0075658D"/>
    <w:rsid w:val="00760785"/>
    <w:rsid w:val="007611C8"/>
    <w:rsid w:val="007637A7"/>
    <w:rsid w:val="00764E38"/>
    <w:rsid w:val="00767525"/>
    <w:rsid w:val="0076763E"/>
    <w:rsid w:val="00767AB4"/>
    <w:rsid w:val="00770A3A"/>
    <w:rsid w:val="0077225F"/>
    <w:rsid w:val="00772797"/>
    <w:rsid w:val="007766E8"/>
    <w:rsid w:val="00776804"/>
    <w:rsid w:val="0077795D"/>
    <w:rsid w:val="00777AFA"/>
    <w:rsid w:val="0078049B"/>
    <w:rsid w:val="00780895"/>
    <w:rsid w:val="00780963"/>
    <w:rsid w:val="00780AFC"/>
    <w:rsid w:val="00780E92"/>
    <w:rsid w:val="007816D8"/>
    <w:rsid w:val="007819E6"/>
    <w:rsid w:val="00781A79"/>
    <w:rsid w:val="00781ED1"/>
    <w:rsid w:val="00785476"/>
    <w:rsid w:val="00786FD8"/>
    <w:rsid w:val="007875D0"/>
    <w:rsid w:val="00787858"/>
    <w:rsid w:val="00787A57"/>
    <w:rsid w:val="00787CE7"/>
    <w:rsid w:val="00790AA5"/>
    <w:rsid w:val="00790D26"/>
    <w:rsid w:val="00792042"/>
    <w:rsid w:val="00792244"/>
    <w:rsid w:val="00792F05"/>
    <w:rsid w:val="00794538"/>
    <w:rsid w:val="00794598"/>
    <w:rsid w:val="00795616"/>
    <w:rsid w:val="007977DC"/>
    <w:rsid w:val="00797A10"/>
    <w:rsid w:val="007A0C9B"/>
    <w:rsid w:val="007A4B04"/>
    <w:rsid w:val="007A55D1"/>
    <w:rsid w:val="007A76F8"/>
    <w:rsid w:val="007B1251"/>
    <w:rsid w:val="007B14DD"/>
    <w:rsid w:val="007B2BA9"/>
    <w:rsid w:val="007B2D44"/>
    <w:rsid w:val="007B32AD"/>
    <w:rsid w:val="007B4199"/>
    <w:rsid w:val="007B4AC4"/>
    <w:rsid w:val="007B6A0E"/>
    <w:rsid w:val="007B7807"/>
    <w:rsid w:val="007B7C4D"/>
    <w:rsid w:val="007B7DE9"/>
    <w:rsid w:val="007C0092"/>
    <w:rsid w:val="007C16C5"/>
    <w:rsid w:val="007C1766"/>
    <w:rsid w:val="007C1AEB"/>
    <w:rsid w:val="007C1E1A"/>
    <w:rsid w:val="007C23D5"/>
    <w:rsid w:val="007C47D0"/>
    <w:rsid w:val="007C5743"/>
    <w:rsid w:val="007C6C98"/>
    <w:rsid w:val="007C7535"/>
    <w:rsid w:val="007D08E4"/>
    <w:rsid w:val="007D1A96"/>
    <w:rsid w:val="007D1B57"/>
    <w:rsid w:val="007D1BD5"/>
    <w:rsid w:val="007D3309"/>
    <w:rsid w:val="007D3C71"/>
    <w:rsid w:val="007D4D31"/>
    <w:rsid w:val="007D5D01"/>
    <w:rsid w:val="007D6249"/>
    <w:rsid w:val="007D79A9"/>
    <w:rsid w:val="007E0819"/>
    <w:rsid w:val="007E19FA"/>
    <w:rsid w:val="007E2A3E"/>
    <w:rsid w:val="007E2F31"/>
    <w:rsid w:val="007E32C8"/>
    <w:rsid w:val="007E3CFD"/>
    <w:rsid w:val="007E4352"/>
    <w:rsid w:val="007E6D07"/>
    <w:rsid w:val="007E7CC5"/>
    <w:rsid w:val="007F1570"/>
    <w:rsid w:val="007F2359"/>
    <w:rsid w:val="007F25CC"/>
    <w:rsid w:val="007F38E2"/>
    <w:rsid w:val="007F44E1"/>
    <w:rsid w:val="007F5662"/>
    <w:rsid w:val="007F6BDD"/>
    <w:rsid w:val="00801CE0"/>
    <w:rsid w:val="00802C4D"/>
    <w:rsid w:val="0080627C"/>
    <w:rsid w:val="0080631F"/>
    <w:rsid w:val="00806E7D"/>
    <w:rsid w:val="0081083A"/>
    <w:rsid w:val="0081096B"/>
    <w:rsid w:val="00811F5C"/>
    <w:rsid w:val="00811F74"/>
    <w:rsid w:val="0081597E"/>
    <w:rsid w:val="00815F0A"/>
    <w:rsid w:val="00817118"/>
    <w:rsid w:val="00817A7A"/>
    <w:rsid w:val="00820B7C"/>
    <w:rsid w:val="00821246"/>
    <w:rsid w:val="00821EB3"/>
    <w:rsid w:val="008236D3"/>
    <w:rsid w:val="00823C93"/>
    <w:rsid w:val="00826A77"/>
    <w:rsid w:val="00826AB2"/>
    <w:rsid w:val="008304FF"/>
    <w:rsid w:val="00830B00"/>
    <w:rsid w:val="00831F5E"/>
    <w:rsid w:val="00835439"/>
    <w:rsid w:val="008374DE"/>
    <w:rsid w:val="008407DC"/>
    <w:rsid w:val="00840908"/>
    <w:rsid w:val="00840F8F"/>
    <w:rsid w:val="0084246F"/>
    <w:rsid w:val="00842CE8"/>
    <w:rsid w:val="008437F8"/>
    <w:rsid w:val="008442F0"/>
    <w:rsid w:val="00844CE3"/>
    <w:rsid w:val="0084642C"/>
    <w:rsid w:val="00847A72"/>
    <w:rsid w:val="00851290"/>
    <w:rsid w:val="0085174B"/>
    <w:rsid w:val="00851FDD"/>
    <w:rsid w:val="00852BE7"/>
    <w:rsid w:val="00853317"/>
    <w:rsid w:val="00854223"/>
    <w:rsid w:val="00854B61"/>
    <w:rsid w:val="008550CF"/>
    <w:rsid w:val="00855868"/>
    <w:rsid w:val="00855B55"/>
    <w:rsid w:val="00855D7F"/>
    <w:rsid w:val="008570DC"/>
    <w:rsid w:val="0086098B"/>
    <w:rsid w:val="0086278E"/>
    <w:rsid w:val="00862C6A"/>
    <w:rsid w:val="008630A1"/>
    <w:rsid w:val="008647BD"/>
    <w:rsid w:val="008655F0"/>
    <w:rsid w:val="0086659B"/>
    <w:rsid w:val="00866935"/>
    <w:rsid w:val="008702AA"/>
    <w:rsid w:val="0087109E"/>
    <w:rsid w:val="00871224"/>
    <w:rsid w:val="008713B1"/>
    <w:rsid w:val="00871724"/>
    <w:rsid w:val="00871C28"/>
    <w:rsid w:val="0087229C"/>
    <w:rsid w:val="0087267B"/>
    <w:rsid w:val="0087400E"/>
    <w:rsid w:val="00875F0C"/>
    <w:rsid w:val="008764F8"/>
    <w:rsid w:val="0088091E"/>
    <w:rsid w:val="0088222D"/>
    <w:rsid w:val="00883E78"/>
    <w:rsid w:val="008843D7"/>
    <w:rsid w:val="00884B66"/>
    <w:rsid w:val="00884F67"/>
    <w:rsid w:val="0088769C"/>
    <w:rsid w:val="0089075D"/>
    <w:rsid w:val="00890AE6"/>
    <w:rsid w:val="00890C7C"/>
    <w:rsid w:val="00890C95"/>
    <w:rsid w:val="00891780"/>
    <w:rsid w:val="0089286E"/>
    <w:rsid w:val="0089314C"/>
    <w:rsid w:val="00895562"/>
    <w:rsid w:val="0089789F"/>
    <w:rsid w:val="008A132B"/>
    <w:rsid w:val="008A2FCD"/>
    <w:rsid w:val="008A339F"/>
    <w:rsid w:val="008A3D95"/>
    <w:rsid w:val="008A3DE1"/>
    <w:rsid w:val="008A413F"/>
    <w:rsid w:val="008A6316"/>
    <w:rsid w:val="008A73DB"/>
    <w:rsid w:val="008A7B6C"/>
    <w:rsid w:val="008B0512"/>
    <w:rsid w:val="008B0729"/>
    <w:rsid w:val="008B104F"/>
    <w:rsid w:val="008B12F8"/>
    <w:rsid w:val="008B173A"/>
    <w:rsid w:val="008B22FB"/>
    <w:rsid w:val="008B3289"/>
    <w:rsid w:val="008B489F"/>
    <w:rsid w:val="008B5C5B"/>
    <w:rsid w:val="008B72E7"/>
    <w:rsid w:val="008B7469"/>
    <w:rsid w:val="008C0A62"/>
    <w:rsid w:val="008C2875"/>
    <w:rsid w:val="008C32DD"/>
    <w:rsid w:val="008C4847"/>
    <w:rsid w:val="008C5157"/>
    <w:rsid w:val="008C559D"/>
    <w:rsid w:val="008C6608"/>
    <w:rsid w:val="008C669D"/>
    <w:rsid w:val="008C765D"/>
    <w:rsid w:val="008C775F"/>
    <w:rsid w:val="008C79D1"/>
    <w:rsid w:val="008C7BEC"/>
    <w:rsid w:val="008D01D5"/>
    <w:rsid w:val="008D1339"/>
    <w:rsid w:val="008D2872"/>
    <w:rsid w:val="008D4AFD"/>
    <w:rsid w:val="008D5006"/>
    <w:rsid w:val="008D5F9E"/>
    <w:rsid w:val="008D7A83"/>
    <w:rsid w:val="008D7B4C"/>
    <w:rsid w:val="008E05BF"/>
    <w:rsid w:val="008E26B1"/>
    <w:rsid w:val="008E3035"/>
    <w:rsid w:val="008E3353"/>
    <w:rsid w:val="008E3CA3"/>
    <w:rsid w:val="008E3E3A"/>
    <w:rsid w:val="008E577D"/>
    <w:rsid w:val="008E5D01"/>
    <w:rsid w:val="008E79F5"/>
    <w:rsid w:val="008E7ED0"/>
    <w:rsid w:val="008F0455"/>
    <w:rsid w:val="008F10CB"/>
    <w:rsid w:val="008F1132"/>
    <w:rsid w:val="008F157C"/>
    <w:rsid w:val="008F2B2D"/>
    <w:rsid w:val="008F42DE"/>
    <w:rsid w:val="008F547E"/>
    <w:rsid w:val="008F5746"/>
    <w:rsid w:val="008F7727"/>
    <w:rsid w:val="009015E0"/>
    <w:rsid w:val="00901E92"/>
    <w:rsid w:val="00902FB5"/>
    <w:rsid w:val="0090476E"/>
    <w:rsid w:val="009047BE"/>
    <w:rsid w:val="00905BA1"/>
    <w:rsid w:val="00906C97"/>
    <w:rsid w:val="00911B01"/>
    <w:rsid w:val="00911DFD"/>
    <w:rsid w:val="009120AF"/>
    <w:rsid w:val="00912744"/>
    <w:rsid w:val="00912C12"/>
    <w:rsid w:val="00914436"/>
    <w:rsid w:val="00914A79"/>
    <w:rsid w:val="0091566C"/>
    <w:rsid w:val="00915D32"/>
    <w:rsid w:val="00920595"/>
    <w:rsid w:val="00920F70"/>
    <w:rsid w:val="009221E0"/>
    <w:rsid w:val="0092229F"/>
    <w:rsid w:val="00922B9F"/>
    <w:rsid w:val="00922D14"/>
    <w:rsid w:val="00924F15"/>
    <w:rsid w:val="00926433"/>
    <w:rsid w:val="00927DB7"/>
    <w:rsid w:val="00930A3F"/>
    <w:rsid w:val="009311F7"/>
    <w:rsid w:val="009315A5"/>
    <w:rsid w:val="00934731"/>
    <w:rsid w:val="009356D4"/>
    <w:rsid w:val="00936223"/>
    <w:rsid w:val="009362FB"/>
    <w:rsid w:val="00936A88"/>
    <w:rsid w:val="00937699"/>
    <w:rsid w:val="00937EBD"/>
    <w:rsid w:val="009405A0"/>
    <w:rsid w:val="009424A3"/>
    <w:rsid w:val="00942586"/>
    <w:rsid w:val="009436EE"/>
    <w:rsid w:val="009446EA"/>
    <w:rsid w:val="00944F07"/>
    <w:rsid w:val="009452D6"/>
    <w:rsid w:val="009462C6"/>
    <w:rsid w:val="00946817"/>
    <w:rsid w:val="00950627"/>
    <w:rsid w:val="00950945"/>
    <w:rsid w:val="00953EE4"/>
    <w:rsid w:val="009540EE"/>
    <w:rsid w:val="00955F57"/>
    <w:rsid w:val="0096002C"/>
    <w:rsid w:val="0096060C"/>
    <w:rsid w:val="0096094E"/>
    <w:rsid w:val="00962D88"/>
    <w:rsid w:val="0096468E"/>
    <w:rsid w:val="00964A84"/>
    <w:rsid w:val="0096579D"/>
    <w:rsid w:val="00966201"/>
    <w:rsid w:val="00966AD7"/>
    <w:rsid w:val="00966D41"/>
    <w:rsid w:val="0096783A"/>
    <w:rsid w:val="00967E49"/>
    <w:rsid w:val="00972F60"/>
    <w:rsid w:val="00975098"/>
    <w:rsid w:val="00975BEF"/>
    <w:rsid w:val="00976F38"/>
    <w:rsid w:val="00977407"/>
    <w:rsid w:val="00980DDB"/>
    <w:rsid w:val="00981FED"/>
    <w:rsid w:val="0098237B"/>
    <w:rsid w:val="00983247"/>
    <w:rsid w:val="0098336A"/>
    <w:rsid w:val="00984CA3"/>
    <w:rsid w:val="00984D74"/>
    <w:rsid w:val="009850AC"/>
    <w:rsid w:val="009862A6"/>
    <w:rsid w:val="00986BB2"/>
    <w:rsid w:val="00986CB0"/>
    <w:rsid w:val="0099022B"/>
    <w:rsid w:val="0099039D"/>
    <w:rsid w:val="00991D16"/>
    <w:rsid w:val="00991E90"/>
    <w:rsid w:val="009951EA"/>
    <w:rsid w:val="00995DE5"/>
    <w:rsid w:val="00996480"/>
    <w:rsid w:val="00996792"/>
    <w:rsid w:val="009968C8"/>
    <w:rsid w:val="00997F62"/>
    <w:rsid w:val="009A02F6"/>
    <w:rsid w:val="009A1F53"/>
    <w:rsid w:val="009A29C6"/>
    <w:rsid w:val="009B0AA3"/>
    <w:rsid w:val="009B1647"/>
    <w:rsid w:val="009B1B19"/>
    <w:rsid w:val="009B22E8"/>
    <w:rsid w:val="009B2366"/>
    <w:rsid w:val="009B370F"/>
    <w:rsid w:val="009B42A2"/>
    <w:rsid w:val="009B546F"/>
    <w:rsid w:val="009B6A08"/>
    <w:rsid w:val="009C0997"/>
    <w:rsid w:val="009C0F28"/>
    <w:rsid w:val="009C152B"/>
    <w:rsid w:val="009C45FA"/>
    <w:rsid w:val="009C4A82"/>
    <w:rsid w:val="009C4AF0"/>
    <w:rsid w:val="009C52FB"/>
    <w:rsid w:val="009C56E5"/>
    <w:rsid w:val="009C5C1E"/>
    <w:rsid w:val="009C6F16"/>
    <w:rsid w:val="009D0607"/>
    <w:rsid w:val="009D0D5E"/>
    <w:rsid w:val="009D0DA0"/>
    <w:rsid w:val="009D20FA"/>
    <w:rsid w:val="009D215F"/>
    <w:rsid w:val="009D2E70"/>
    <w:rsid w:val="009D390A"/>
    <w:rsid w:val="009D3AD1"/>
    <w:rsid w:val="009D6BC3"/>
    <w:rsid w:val="009D6EB2"/>
    <w:rsid w:val="009D77F6"/>
    <w:rsid w:val="009E18AB"/>
    <w:rsid w:val="009E21D9"/>
    <w:rsid w:val="009E44DD"/>
    <w:rsid w:val="009E5A07"/>
    <w:rsid w:val="009E5DBC"/>
    <w:rsid w:val="009E6EC2"/>
    <w:rsid w:val="009E71DF"/>
    <w:rsid w:val="009F0FFC"/>
    <w:rsid w:val="009F2101"/>
    <w:rsid w:val="009F2F66"/>
    <w:rsid w:val="009F374A"/>
    <w:rsid w:val="009F409E"/>
    <w:rsid w:val="009F479B"/>
    <w:rsid w:val="009F5394"/>
    <w:rsid w:val="009F6708"/>
    <w:rsid w:val="009F6AAE"/>
    <w:rsid w:val="009F77D8"/>
    <w:rsid w:val="009F78B3"/>
    <w:rsid w:val="009F7FE8"/>
    <w:rsid w:val="00A01001"/>
    <w:rsid w:val="00A017FC"/>
    <w:rsid w:val="00A033D0"/>
    <w:rsid w:val="00A03A01"/>
    <w:rsid w:val="00A03DF7"/>
    <w:rsid w:val="00A04A80"/>
    <w:rsid w:val="00A0565A"/>
    <w:rsid w:val="00A05973"/>
    <w:rsid w:val="00A06680"/>
    <w:rsid w:val="00A07659"/>
    <w:rsid w:val="00A10FED"/>
    <w:rsid w:val="00A14F7A"/>
    <w:rsid w:val="00A16613"/>
    <w:rsid w:val="00A1795D"/>
    <w:rsid w:val="00A17B62"/>
    <w:rsid w:val="00A20898"/>
    <w:rsid w:val="00A210AB"/>
    <w:rsid w:val="00A21C78"/>
    <w:rsid w:val="00A23017"/>
    <w:rsid w:val="00A230C8"/>
    <w:rsid w:val="00A23DA2"/>
    <w:rsid w:val="00A241DD"/>
    <w:rsid w:val="00A25740"/>
    <w:rsid w:val="00A2652D"/>
    <w:rsid w:val="00A27795"/>
    <w:rsid w:val="00A3028F"/>
    <w:rsid w:val="00A313A6"/>
    <w:rsid w:val="00A32069"/>
    <w:rsid w:val="00A32B28"/>
    <w:rsid w:val="00A33436"/>
    <w:rsid w:val="00A33EF8"/>
    <w:rsid w:val="00A349C0"/>
    <w:rsid w:val="00A3559B"/>
    <w:rsid w:val="00A4016C"/>
    <w:rsid w:val="00A41C7A"/>
    <w:rsid w:val="00A429B3"/>
    <w:rsid w:val="00A432D0"/>
    <w:rsid w:val="00A43467"/>
    <w:rsid w:val="00A43C1E"/>
    <w:rsid w:val="00A44AF1"/>
    <w:rsid w:val="00A44BAA"/>
    <w:rsid w:val="00A44FDB"/>
    <w:rsid w:val="00A451BC"/>
    <w:rsid w:val="00A4528F"/>
    <w:rsid w:val="00A463F5"/>
    <w:rsid w:val="00A46B74"/>
    <w:rsid w:val="00A46E8C"/>
    <w:rsid w:val="00A50636"/>
    <w:rsid w:val="00A51B93"/>
    <w:rsid w:val="00A51E6C"/>
    <w:rsid w:val="00A52FE1"/>
    <w:rsid w:val="00A543CB"/>
    <w:rsid w:val="00A5491E"/>
    <w:rsid w:val="00A54DCF"/>
    <w:rsid w:val="00A54E0A"/>
    <w:rsid w:val="00A56BF2"/>
    <w:rsid w:val="00A56C2F"/>
    <w:rsid w:val="00A576AC"/>
    <w:rsid w:val="00A60033"/>
    <w:rsid w:val="00A624C7"/>
    <w:rsid w:val="00A64355"/>
    <w:rsid w:val="00A64CA5"/>
    <w:rsid w:val="00A65F1E"/>
    <w:rsid w:val="00A6696B"/>
    <w:rsid w:val="00A66B37"/>
    <w:rsid w:val="00A6796B"/>
    <w:rsid w:val="00A67BA2"/>
    <w:rsid w:val="00A70327"/>
    <w:rsid w:val="00A724CC"/>
    <w:rsid w:val="00A72575"/>
    <w:rsid w:val="00A73D19"/>
    <w:rsid w:val="00A73D93"/>
    <w:rsid w:val="00A74608"/>
    <w:rsid w:val="00A76588"/>
    <w:rsid w:val="00A82452"/>
    <w:rsid w:val="00A82541"/>
    <w:rsid w:val="00A82C58"/>
    <w:rsid w:val="00A830FD"/>
    <w:rsid w:val="00A8323A"/>
    <w:rsid w:val="00A843FB"/>
    <w:rsid w:val="00A84580"/>
    <w:rsid w:val="00A84C2A"/>
    <w:rsid w:val="00A84F76"/>
    <w:rsid w:val="00A86128"/>
    <w:rsid w:val="00A862F1"/>
    <w:rsid w:val="00A87109"/>
    <w:rsid w:val="00A87538"/>
    <w:rsid w:val="00A87C9D"/>
    <w:rsid w:val="00A90391"/>
    <w:rsid w:val="00A905DC"/>
    <w:rsid w:val="00A91D8B"/>
    <w:rsid w:val="00A92516"/>
    <w:rsid w:val="00A93FAA"/>
    <w:rsid w:val="00A963C4"/>
    <w:rsid w:val="00A964B1"/>
    <w:rsid w:val="00A96C6C"/>
    <w:rsid w:val="00A97EF6"/>
    <w:rsid w:val="00AA0CCB"/>
    <w:rsid w:val="00AA1C42"/>
    <w:rsid w:val="00AA202E"/>
    <w:rsid w:val="00AA42A6"/>
    <w:rsid w:val="00AA43DB"/>
    <w:rsid w:val="00AA5319"/>
    <w:rsid w:val="00AA5BAF"/>
    <w:rsid w:val="00AA76B4"/>
    <w:rsid w:val="00AB0359"/>
    <w:rsid w:val="00AB0979"/>
    <w:rsid w:val="00AB3081"/>
    <w:rsid w:val="00AB6DAC"/>
    <w:rsid w:val="00AB6E1E"/>
    <w:rsid w:val="00AB7030"/>
    <w:rsid w:val="00AC08BD"/>
    <w:rsid w:val="00AC1682"/>
    <w:rsid w:val="00AC2958"/>
    <w:rsid w:val="00AC37AE"/>
    <w:rsid w:val="00AC5188"/>
    <w:rsid w:val="00AC6569"/>
    <w:rsid w:val="00AC6CD8"/>
    <w:rsid w:val="00AC740B"/>
    <w:rsid w:val="00AC7890"/>
    <w:rsid w:val="00AC7D48"/>
    <w:rsid w:val="00AD1B52"/>
    <w:rsid w:val="00AD1F85"/>
    <w:rsid w:val="00AD2A23"/>
    <w:rsid w:val="00AD4114"/>
    <w:rsid w:val="00AD4F3F"/>
    <w:rsid w:val="00AD6329"/>
    <w:rsid w:val="00AE050E"/>
    <w:rsid w:val="00AE161A"/>
    <w:rsid w:val="00AE293D"/>
    <w:rsid w:val="00AE3BE1"/>
    <w:rsid w:val="00AE45D5"/>
    <w:rsid w:val="00AE5C29"/>
    <w:rsid w:val="00AE6269"/>
    <w:rsid w:val="00AE792E"/>
    <w:rsid w:val="00AF01DA"/>
    <w:rsid w:val="00AF0A2F"/>
    <w:rsid w:val="00AF0AAD"/>
    <w:rsid w:val="00AF1875"/>
    <w:rsid w:val="00AF25D8"/>
    <w:rsid w:val="00AF34B2"/>
    <w:rsid w:val="00AF42C8"/>
    <w:rsid w:val="00AF465A"/>
    <w:rsid w:val="00AF576B"/>
    <w:rsid w:val="00AF6F69"/>
    <w:rsid w:val="00AF7E43"/>
    <w:rsid w:val="00AF7EDB"/>
    <w:rsid w:val="00B00D9C"/>
    <w:rsid w:val="00B01EB0"/>
    <w:rsid w:val="00B0226D"/>
    <w:rsid w:val="00B04668"/>
    <w:rsid w:val="00B04A90"/>
    <w:rsid w:val="00B0530C"/>
    <w:rsid w:val="00B058A2"/>
    <w:rsid w:val="00B07BC4"/>
    <w:rsid w:val="00B11ACB"/>
    <w:rsid w:val="00B11EDF"/>
    <w:rsid w:val="00B12A97"/>
    <w:rsid w:val="00B12BF4"/>
    <w:rsid w:val="00B134F3"/>
    <w:rsid w:val="00B15247"/>
    <w:rsid w:val="00B15328"/>
    <w:rsid w:val="00B16354"/>
    <w:rsid w:val="00B16FD7"/>
    <w:rsid w:val="00B17AB6"/>
    <w:rsid w:val="00B17E26"/>
    <w:rsid w:val="00B20D97"/>
    <w:rsid w:val="00B23710"/>
    <w:rsid w:val="00B24380"/>
    <w:rsid w:val="00B260BC"/>
    <w:rsid w:val="00B26BDE"/>
    <w:rsid w:val="00B26C9E"/>
    <w:rsid w:val="00B26FF2"/>
    <w:rsid w:val="00B312BD"/>
    <w:rsid w:val="00B32527"/>
    <w:rsid w:val="00B33B55"/>
    <w:rsid w:val="00B33C0B"/>
    <w:rsid w:val="00B3416B"/>
    <w:rsid w:val="00B36BD5"/>
    <w:rsid w:val="00B371C6"/>
    <w:rsid w:val="00B37734"/>
    <w:rsid w:val="00B40A6F"/>
    <w:rsid w:val="00B411F4"/>
    <w:rsid w:val="00B42B80"/>
    <w:rsid w:val="00B44B1F"/>
    <w:rsid w:val="00B45A51"/>
    <w:rsid w:val="00B46B11"/>
    <w:rsid w:val="00B475E2"/>
    <w:rsid w:val="00B478FD"/>
    <w:rsid w:val="00B500B8"/>
    <w:rsid w:val="00B5013A"/>
    <w:rsid w:val="00B51D51"/>
    <w:rsid w:val="00B530E0"/>
    <w:rsid w:val="00B5397B"/>
    <w:rsid w:val="00B551C8"/>
    <w:rsid w:val="00B55EBF"/>
    <w:rsid w:val="00B56387"/>
    <w:rsid w:val="00B56D65"/>
    <w:rsid w:val="00B61629"/>
    <w:rsid w:val="00B62A58"/>
    <w:rsid w:val="00B63402"/>
    <w:rsid w:val="00B63961"/>
    <w:rsid w:val="00B63A2C"/>
    <w:rsid w:val="00B63C97"/>
    <w:rsid w:val="00B7188E"/>
    <w:rsid w:val="00B71995"/>
    <w:rsid w:val="00B719D4"/>
    <w:rsid w:val="00B71A4C"/>
    <w:rsid w:val="00B71A84"/>
    <w:rsid w:val="00B71EB8"/>
    <w:rsid w:val="00B72F40"/>
    <w:rsid w:val="00B753EA"/>
    <w:rsid w:val="00B757F7"/>
    <w:rsid w:val="00B7776D"/>
    <w:rsid w:val="00B82058"/>
    <w:rsid w:val="00B837C0"/>
    <w:rsid w:val="00B83E1F"/>
    <w:rsid w:val="00B84CB4"/>
    <w:rsid w:val="00B906A5"/>
    <w:rsid w:val="00B90BD2"/>
    <w:rsid w:val="00B90C1D"/>
    <w:rsid w:val="00B92CAB"/>
    <w:rsid w:val="00B94E1D"/>
    <w:rsid w:val="00B9770B"/>
    <w:rsid w:val="00B977AB"/>
    <w:rsid w:val="00BA0262"/>
    <w:rsid w:val="00BA1291"/>
    <w:rsid w:val="00BA14EF"/>
    <w:rsid w:val="00BA2398"/>
    <w:rsid w:val="00BA23E5"/>
    <w:rsid w:val="00BA3813"/>
    <w:rsid w:val="00BA38E5"/>
    <w:rsid w:val="00BA4006"/>
    <w:rsid w:val="00BA4C9B"/>
    <w:rsid w:val="00BA5F7C"/>
    <w:rsid w:val="00BA5F81"/>
    <w:rsid w:val="00BA6888"/>
    <w:rsid w:val="00BA7360"/>
    <w:rsid w:val="00BA75F6"/>
    <w:rsid w:val="00BB24BA"/>
    <w:rsid w:val="00BB2A05"/>
    <w:rsid w:val="00BB2FC2"/>
    <w:rsid w:val="00BB3596"/>
    <w:rsid w:val="00BB40D9"/>
    <w:rsid w:val="00BB57D3"/>
    <w:rsid w:val="00BB69AD"/>
    <w:rsid w:val="00BC03C8"/>
    <w:rsid w:val="00BC1492"/>
    <w:rsid w:val="00BC3E88"/>
    <w:rsid w:val="00BC4792"/>
    <w:rsid w:val="00BC4EFB"/>
    <w:rsid w:val="00BC588B"/>
    <w:rsid w:val="00BC5C08"/>
    <w:rsid w:val="00BC6660"/>
    <w:rsid w:val="00BC6C45"/>
    <w:rsid w:val="00BC72EF"/>
    <w:rsid w:val="00BC7842"/>
    <w:rsid w:val="00BD004B"/>
    <w:rsid w:val="00BD03E4"/>
    <w:rsid w:val="00BD450A"/>
    <w:rsid w:val="00BD604F"/>
    <w:rsid w:val="00BD65B0"/>
    <w:rsid w:val="00BD6703"/>
    <w:rsid w:val="00BD7795"/>
    <w:rsid w:val="00BE2EBC"/>
    <w:rsid w:val="00BE6C29"/>
    <w:rsid w:val="00BE7E39"/>
    <w:rsid w:val="00BF0620"/>
    <w:rsid w:val="00BF1978"/>
    <w:rsid w:val="00BF4555"/>
    <w:rsid w:val="00BF61C8"/>
    <w:rsid w:val="00BF79A1"/>
    <w:rsid w:val="00BF7C7A"/>
    <w:rsid w:val="00C00A4D"/>
    <w:rsid w:val="00C01F07"/>
    <w:rsid w:val="00C0217D"/>
    <w:rsid w:val="00C03D9A"/>
    <w:rsid w:val="00C03DEB"/>
    <w:rsid w:val="00C045FE"/>
    <w:rsid w:val="00C0465E"/>
    <w:rsid w:val="00C046BC"/>
    <w:rsid w:val="00C04A8C"/>
    <w:rsid w:val="00C0553A"/>
    <w:rsid w:val="00C0564E"/>
    <w:rsid w:val="00C074C1"/>
    <w:rsid w:val="00C1085A"/>
    <w:rsid w:val="00C136D5"/>
    <w:rsid w:val="00C15EF9"/>
    <w:rsid w:val="00C16BEC"/>
    <w:rsid w:val="00C20C7A"/>
    <w:rsid w:val="00C23367"/>
    <w:rsid w:val="00C239AA"/>
    <w:rsid w:val="00C246BE"/>
    <w:rsid w:val="00C247A5"/>
    <w:rsid w:val="00C24B7C"/>
    <w:rsid w:val="00C253A3"/>
    <w:rsid w:val="00C25AA0"/>
    <w:rsid w:val="00C27B66"/>
    <w:rsid w:val="00C316A8"/>
    <w:rsid w:val="00C32394"/>
    <w:rsid w:val="00C329C0"/>
    <w:rsid w:val="00C32D28"/>
    <w:rsid w:val="00C34F6C"/>
    <w:rsid w:val="00C425CA"/>
    <w:rsid w:val="00C42A30"/>
    <w:rsid w:val="00C4344A"/>
    <w:rsid w:val="00C44710"/>
    <w:rsid w:val="00C4500F"/>
    <w:rsid w:val="00C46855"/>
    <w:rsid w:val="00C47193"/>
    <w:rsid w:val="00C501BA"/>
    <w:rsid w:val="00C504B0"/>
    <w:rsid w:val="00C50BAB"/>
    <w:rsid w:val="00C52D7E"/>
    <w:rsid w:val="00C532B8"/>
    <w:rsid w:val="00C56237"/>
    <w:rsid w:val="00C60720"/>
    <w:rsid w:val="00C6136B"/>
    <w:rsid w:val="00C622B2"/>
    <w:rsid w:val="00C6251A"/>
    <w:rsid w:val="00C645F9"/>
    <w:rsid w:val="00C64961"/>
    <w:rsid w:val="00C65924"/>
    <w:rsid w:val="00C66C7E"/>
    <w:rsid w:val="00C67183"/>
    <w:rsid w:val="00C67D7B"/>
    <w:rsid w:val="00C70AF8"/>
    <w:rsid w:val="00C712E6"/>
    <w:rsid w:val="00C71D10"/>
    <w:rsid w:val="00C72753"/>
    <w:rsid w:val="00C732EF"/>
    <w:rsid w:val="00C737EC"/>
    <w:rsid w:val="00C73829"/>
    <w:rsid w:val="00C74A4A"/>
    <w:rsid w:val="00C74BFC"/>
    <w:rsid w:val="00C74F48"/>
    <w:rsid w:val="00C7526A"/>
    <w:rsid w:val="00C755C8"/>
    <w:rsid w:val="00C765FA"/>
    <w:rsid w:val="00C77527"/>
    <w:rsid w:val="00C77BF8"/>
    <w:rsid w:val="00C84058"/>
    <w:rsid w:val="00C84B92"/>
    <w:rsid w:val="00C8624C"/>
    <w:rsid w:val="00C94E58"/>
    <w:rsid w:val="00C959B2"/>
    <w:rsid w:val="00C95F8E"/>
    <w:rsid w:val="00C965AC"/>
    <w:rsid w:val="00CA0DF7"/>
    <w:rsid w:val="00CA35BB"/>
    <w:rsid w:val="00CA3F9F"/>
    <w:rsid w:val="00CA41C7"/>
    <w:rsid w:val="00CA522D"/>
    <w:rsid w:val="00CA54AB"/>
    <w:rsid w:val="00CA60AF"/>
    <w:rsid w:val="00CA68C8"/>
    <w:rsid w:val="00CA7557"/>
    <w:rsid w:val="00CB4859"/>
    <w:rsid w:val="00CB49AD"/>
    <w:rsid w:val="00CB57FC"/>
    <w:rsid w:val="00CB697A"/>
    <w:rsid w:val="00CB6ECE"/>
    <w:rsid w:val="00CB7308"/>
    <w:rsid w:val="00CC006D"/>
    <w:rsid w:val="00CC1141"/>
    <w:rsid w:val="00CC2B9A"/>
    <w:rsid w:val="00CC4F97"/>
    <w:rsid w:val="00CC60C1"/>
    <w:rsid w:val="00CC6425"/>
    <w:rsid w:val="00CC72DB"/>
    <w:rsid w:val="00CD0F34"/>
    <w:rsid w:val="00CD2F0D"/>
    <w:rsid w:val="00CD36BE"/>
    <w:rsid w:val="00CD3BB6"/>
    <w:rsid w:val="00CD5A4A"/>
    <w:rsid w:val="00CD6AD3"/>
    <w:rsid w:val="00CD72E9"/>
    <w:rsid w:val="00CD782B"/>
    <w:rsid w:val="00CD7FA1"/>
    <w:rsid w:val="00CE00DE"/>
    <w:rsid w:val="00CE0609"/>
    <w:rsid w:val="00CE1E13"/>
    <w:rsid w:val="00CE2597"/>
    <w:rsid w:val="00CE32A8"/>
    <w:rsid w:val="00CE32F6"/>
    <w:rsid w:val="00CE3835"/>
    <w:rsid w:val="00CE3A01"/>
    <w:rsid w:val="00CE3BFA"/>
    <w:rsid w:val="00CE5F85"/>
    <w:rsid w:val="00CE5FA5"/>
    <w:rsid w:val="00CE61BA"/>
    <w:rsid w:val="00CE7BE4"/>
    <w:rsid w:val="00CF065E"/>
    <w:rsid w:val="00CF07CF"/>
    <w:rsid w:val="00CF2416"/>
    <w:rsid w:val="00CF33E0"/>
    <w:rsid w:val="00CF4FDA"/>
    <w:rsid w:val="00CF671E"/>
    <w:rsid w:val="00CF6AD3"/>
    <w:rsid w:val="00CF6EED"/>
    <w:rsid w:val="00CF6EF5"/>
    <w:rsid w:val="00D01844"/>
    <w:rsid w:val="00D0205B"/>
    <w:rsid w:val="00D02AA0"/>
    <w:rsid w:val="00D04B65"/>
    <w:rsid w:val="00D04D84"/>
    <w:rsid w:val="00D0590F"/>
    <w:rsid w:val="00D06FB1"/>
    <w:rsid w:val="00D13323"/>
    <w:rsid w:val="00D14F85"/>
    <w:rsid w:val="00D150CD"/>
    <w:rsid w:val="00D15540"/>
    <w:rsid w:val="00D1557D"/>
    <w:rsid w:val="00D161C0"/>
    <w:rsid w:val="00D16290"/>
    <w:rsid w:val="00D17EF7"/>
    <w:rsid w:val="00D211FB"/>
    <w:rsid w:val="00D22468"/>
    <w:rsid w:val="00D22913"/>
    <w:rsid w:val="00D23B4A"/>
    <w:rsid w:val="00D23C1D"/>
    <w:rsid w:val="00D23EFA"/>
    <w:rsid w:val="00D23F6C"/>
    <w:rsid w:val="00D24A48"/>
    <w:rsid w:val="00D24B23"/>
    <w:rsid w:val="00D250EE"/>
    <w:rsid w:val="00D2662A"/>
    <w:rsid w:val="00D267BD"/>
    <w:rsid w:val="00D26BB2"/>
    <w:rsid w:val="00D275FC"/>
    <w:rsid w:val="00D304D1"/>
    <w:rsid w:val="00D30955"/>
    <w:rsid w:val="00D31E08"/>
    <w:rsid w:val="00D32E0B"/>
    <w:rsid w:val="00D32F85"/>
    <w:rsid w:val="00D33F84"/>
    <w:rsid w:val="00D33FF4"/>
    <w:rsid w:val="00D34CFF"/>
    <w:rsid w:val="00D36627"/>
    <w:rsid w:val="00D36DD4"/>
    <w:rsid w:val="00D3773E"/>
    <w:rsid w:val="00D41BC2"/>
    <w:rsid w:val="00D42597"/>
    <w:rsid w:val="00D4260F"/>
    <w:rsid w:val="00D451A3"/>
    <w:rsid w:val="00D45D2F"/>
    <w:rsid w:val="00D4608E"/>
    <w:rsid w:val="00D4742F"/>
    <w:rsid w:val="00D5047B"/>
    <w:rsid w:val="00D50D5E"/>
    <w:rsid w:val="00D51519"/>
    <w:rsid w:val="00D530AA"/>
    <w:rsid w:val="00D54429"/>
    <w:rsid w:val="00D5493E"/>
    <w:rsid w:val="00D55389"/>
    <w:rsid w:val="00D56668"/>
    <w:rsid w:val="00D610DC"/>
    <w:rsid w:val="00D64C2A"/>
    <w:rsid w:val="00D64F00"/>
    <w:rsid w:val="00D65661"/>
    <w:rsid w:val="00D66931"/>
    <w:rsid w:val="00D66A51"/>
    <w:rsid w:val="00D71A50"/>
    <w:rsid w:val="00D727F1"/>
    <w:rsid w:val="00D732C1"/>
    <w:rsid w:val="00D7433E"/>
    <w:rsid w:val="00D745B8"/>
    <w:rsid w:val="00D76AB0"/>
    <w:rsid w:val="00D77670"/>
    <w:rsid w:val="00D83FDF"/>
    <w:rsid w:val="00D84D29"/>
    <w:rsid w:val="00D84EEB"/>
    <w:rsid w:val="00D85B4F"/>
    <w:rsid w:val="00D86E78"/>
    <w:rsid w:val="00D877EB"/>
    <w:rsid w:val="00D90B65"/>
    <w:rsid w:val="00D91299"/>
    <w:rsid w:val="00D922E3"/>
    <w:rsid w:val="00D92810"/>
    <w:rsid w:val="00D92917"/>
    <w:rsid w:val="00D92988"/>
    <w:rsid w:val="00D9347B"/>
    <w:rsid w:val="00D93CE9"/>
    <w:rsid w:val="00D94697"/>
    <w:rsid w:val="00D94B71"/>
    <w:rsid w:val="00D9571B"/>
    <w:rsid w:val="00DA2A10"/>
    <w:rsid w:val="00DA3123"/>
    <w:rsid w:val="00DA3420"/>
    <w:rsid w:val="00DA492E"/>
    <w:rsid w:val="00DA4DA9"/>
    <w:rsid w:val="00DA74C6"/>
    <w:rsid w:val="00DB13CE"/>
    <w:rsid w:val="00DB1E6B"/>
    <w:rsid w:val="00DB2282"/>
    <w:rsid w:val="00DB26E9"/>
    <w:rsid w:val="00DB2C14"/>
    <w:rsid w:val="00DB39F2"/>
    <w:rsid w:val="00DB3C8F"/>
    <w:rsid w:val="00DB6653"/>
    <w:rsid w:val="00DB6E82"/>
    <w:rsid w:val="00DC2EFE"/>
    <w:rsid w:val="00DC341C"/>
    <w:rsid w:val="00DC4A3B"/>
    <w:rsid w:val="00DC576D"/>
    <w:rsid w:val="00DC60F6"/>
    <w:rsid w:val="00DC69B9"/>
    <w:rsid w:val="00DD0AEF"/>
    <w:rsid w:val="00DD0BC1"/>
    <w:rsid w:val="00DD0DF5"/>
    <w:rsid w:val="00DD307A"/>
    <w:rsid w:val="00DD4554"/>
    <w:rsid w:val="00DD4560"/>
    <w:rsid w:val="00DD477F"/>
    <w:rsid w:val="00DE1F04"/>
    <w:rsid w:val="00DE30DD"/>
    <w:rsid w:val="00DE420B"/>
    <w:rsid w:val="00DE448B"/>
    <w:rsid w:val="00DE4B80"/>
    <w:rsid w:val="00DE4E04"/>
    <w:rsid w:val="00DE55A4"/>
    <w:rsid w:val="00DE623A"/>
    <w:rsid w:val="00DE7B20"/>
    <w:rsid w:val="00DF0828"/>
    <w:rsid w:val="00DF0ECC"/>
    <w:rsid w:val="00DF17BE"/>
    <w:rsid w:val="00DF1C4B"/>
    <w:rsid w:val="00DF365C"/>
    <w:rsid w:val="00DF46D9"/>
    <w:rsid w:val="00DF59C4"/>
    <w:rsid w:val="00DF7C7B"/>
    <w:rsid w:val="00E0140B"/>
    <w:rsid w:val="00E03EEE"/>
    <w:rsid w:val="00E071AE"/>
    <w:rsid w:val="00E121E7"/>
    <w:rsid w:val="00E13FEF"/>
    <w:rsid w:val="00E173B3"/>
    <w:rsid w:val="00E2187C"/>
    <w:rsid w:val="00E21E36"/>
    <w:rsid w:val="00E22CB8"/>
    <w:rsid w:val="00E22D22"/>
    <w:rsid w:val="00E2558B"/>
    <w:rsid w:val="00E25644"/>
    <w:rsid w:val="00E2626D"/>
    <w:rsid w:val="00E31AC9"/>
    <w:rsid w:val="00E3333E"/>
    <w:rsid w:val="00E337B5"/>
    <w:rsid w:val="00E347A8"/>
    <w:rsid w:val="00E35144"/>
    <w:rsid w:val="00E406EC"/>
    <w:rsid w:val="00E40D71"/>
    <w:rsid w:val="00E42727"/>
    <w:rsid w:val="00E43147"/>
    <w:rsid w:val="00E433C4"/>
    <w:rsid w:val="00E43556"/>
    <w:rsid w:val="00E44F17"/>
    <w:rsid w:val="00E44F1E"/>
    <w:rsid w:val="00E4526C"/>
    <w:rsid w:val="00E455D9"/>
    <w:rsid w:val="00E45751"/>
    <w:rsid w:val="00E45B2D"/>
    <w:rsid w:val="00E500AC"/>
    <w:rsid w:val="00E500D6"/>
    <w:rsid w:val="00E51572"/>
    <w:rsid w:val="00E515ED"/>
    <w:rsid w:val="00E51982"/>
    <w:rsid w:val="00E51CC0"/>
    <w:rsid w:val="00E53E8F"/>
    <w:rsid w:val="00E610E4"/>
    <w:rsid w:val="00E61250"/>
    <w:rsid w:val="00E620A8"/>
    <w:rsid w:val="00E62F0F"/>
    <w:rsid w:val="00E633F1"/>
    <w:rsid w:val="00E63953"/>
    <w:rsid w:val="00E63AC7"/>
    <w:rsid w:val="00E63D6A"/>
    <w:rsid w:val="00E65B22"/>
    <w:rsid w:val="00E65FA8"/>
    <w:rsid w:val="00E66706"/>
    <w:rsid w:val="00E70974"/>
    <w:rsid w:val="00E71A0F"/>
    <w:rsid w:val="00E7425D"/>
    <w:rsid w:val="00E7551B"/>
    <w:rsid w:val="00E75855"/>
    <w:rsid w:val="00E767B7"/>
    <w:rsid w:val="00E76EC2"/>
    <w:rsid w:val="00E7772A"/>
    <w:rsid w:val="00E81457"/>
    <w:rsid w:val="00E816A6"/>
    <w:rsid w:val="00E822EE"/>
    <w:rsid w:val="00E8297B"/>
    <w:rsid w:val="00E8388B"/>
    <w:rsid w:val="00E838FF"/>
    <w:rsid w:val="00E84032"/>
    <w:rsid w:val="00E8543A"/>
    <w:rsid w:val="00E85697"/>
    <w:rsid w:val="00E85BDD"/>
    <w:rsid w:val="00E85CE0"/>
    <w:rsid w:val="00E86E93"/>
    <w:rsid w:val="00E87CE0"/>
    <w:rsid w:val="00E91C6A"/>
    <w:rsid w:val="00E924B9"/>
    <w:rsid w:val="00E93A54"/>
    <w:rsid w:val="00E93AB4"/>
    <w:rsid w:val="00E946DE"/>
    <w:rsid w:val="00EA064F"/>
    <w:rsid w:val="00EA0E2A"/>
    <w:rsid w:val="00EA1392"/>
    <w:rsid w:val="00EA2D55"/>
    <w:rsid w:val="00EA3902"/>
    <w:rsid w:val="00EA3B24"/>
    <w:rsid w:val="00EA4C3B"/>
    <w:rsid w:val="00EA57F3"/>
    <w:rsid w:val="00EB04CF"/>
    <w:rsid w:val="00EB09D9"/>
    <w:rsid w:val="00EB138D"/>
    <w:rsid w:val="00EB2D6D"/>
    <w:rsid w:val="00EB3CE8"/>
    <w:rsid w:val="00EB4147"/>
    <w:rsid w:val="00EB42AE"/>
    <w:rsid w:val="00EB5670"/>
    <w:rsid w:val="00EB56E7"/>
    <w:rsid w:val="00EB60D8"/>
    <w:rsid w:val="00EB66ED"/>
    <w:rsid w:val="00EB78C2"/>
    <w:rsid w:val="00EC0006"/>
    <w:rsid w:val="00EC3D23"/>
    <w:rsid w:val="00EC51CE"/>
    <w:rsid w:val="00EC612F"/>
    <w:rsid w:val="00EC7199"/>
    <w:rsid w:val="00ED0AA6"/>
    <w:rsid w:val="00ED1EFC"/>
    <w:rsid w:val="00ED213C"/>
    <w:rsid w:val="00ED230C"/>
    <w:rsid w:val="00ED23AE"/>
    <w:rsid w:val="00ED2706"/>
    <w:rsid w:val="00ED3F7E"/>
    <w:rsid w:val="00ED51F8"/>
    <w:rsid w:val="00ED549B"/>
    <w:rsid w:val="00ED6DC9"/>
    <w:rsid w:val="00EE17A0"/>
    <w:rsid w:val="00EE1A3F"/>
    <w:rsid w:val="00EE3B17"/>
    <w:rsid w:val="00EE5825"/>
    <w:rsid w:val="00EE5C4A"/>
    <w:rsid w:val="00EE5DD2"/>
    <w:rsid w:val="00EE6114"/>
    <w:rsid w:val="00EE67CB"/>
    <w:rsid w:val="00EE71CF"/>
    <w:rsid w:val="00EE76BA"/>
    <w:rsid w:val="00EF0CA5"/>
    <w:rsid w:val="00EF1005"/>
    <w:rsid w:val="00EF1F8C"/>
    <w:rsid w:val="00EF4C29"/>
    <w:rsid w:val="00EF5670"/>
    <w:rsid w:val="00EF62A0"/>
    <w:rsid w:val="00EF7267"/>
    <w:rsid w:val="00F010C0"/>
    <w:rsid w:val="00F01384"/>
    <w:rsid w:val="00F01477"/>
    <w:rsid w:val="00F02FC6"/>
    <w:rsid w:val="00F0316E"/>
    <w:rsid w:val="00F03C85"/>
    <w:rsid w:val="00F05830"/>
    <w:rsid w:val="00F07099"/>
    <w:rsid w:val="00F07161"/>
    <w:rsid w:val="00F103BA"/>
    <w:rsid w:val="00F104AE"/>
    <w:rsid w:val="00F121B4"/>
    <w:rsid w:val="00F124FF"/>
    <w:rsid w:val="00F12899"/>
    <w:rsid w:val="00F129C6"/>
    <w:rsid w:val="00F12AFC"/>
    <w:rsid w:val="00F14CE9"/>
    <w:rsid w:val="00F1528D"/>
    <w:rsid w:val="00F15425"/>
    <w:rsid w:val="00F17BB7"/>
    <w:rsid w:val="00F2219F"/>
    <w:rsid w:val="00F238EF"/>
    <w:rsid w:val="00F25722"/>
    <w:rsid w:val="00F2619E"/>
    <w:rsid w:val="00F27038"/>
    <w:rsid w:val="00F3007F"/>
    <w:rsid w:val="00F310BD"/>
    <w:rsid w:val="00F341C6"/>
    <w:rsid w:val="00F34590"/>
    <w:rsid w:val="00F35F83"/>
    <w:rsid w:val="00F36167"/>
    <w:rsid w:val="00F369B6"/>
    <w:rsid w:val="00F36B60"/>
    <w:rsid w:val="00F37506"/>
    <w:rsid w:val="00F37871"/>
    <w:rsid w:val="00F40E3E"/>
    <w:rsid w:val="00F41A68"/>
    <w:rsid w:val="00F428F7"/>
    <w:rsid w:val="00F43F0C"/>
    <w:rsid w:val="00F446F8"/>
    <w:rsid w:val="00F44894"/>
    <w:rsid w:val="00F44942"/>
    <w:rsid w:val="00F458B0"/>
    <w:rsid w:val="00F46227"/>
    <w:rsid w:val="00F46318"/>
    <w:rsid w:val="00F51E21"/>
    <w:rsid w:val="00F52090"/>
    <w:rsid w:val="00F524E6"/>
    <w:rsid w:val="00F526B9"/>
    <w:rsid w:val="00F538E1"/>
    <w:rsid w:val="00F542CA"/>
    <w:rsid w:val="00F55C0A"/>
    <w:rsid w:val="00F55DB0"/>
    <w:rsid w:val="00F5726C"/>
    <w:rsid w:val="00F576DE"/>
    <w:rsid w:val="00F57E05"/>
    <w:rsid w:val="00F6199A"/>
    <w:rsid w:val="00F62064"/>
    <w:rsid w:val="00F621BC"/>
    <w:rsid w:val="00F6283E"/>
    <w:rsid w:val="00F63CD2"/>
    <w:rsid w:val="00F651F4"/>
    <w:rsid w:val="00F6644D"/>
    <w:rsid w:val="00F66781"/>
    <w:rsid w:val="00F7015B"/>
    <w:rsid w:val="00F702C3"/>
    <w:rsid w:val="00F70B56"/>
    <w:rsid w:val="00F7256B"/>
    <w:rsid w:val="00F73134"/>
    <w:rsid w:val="00F735CC"/>
    <w:rsid w:val="00F75BBF"/>
    <w:rsid w:val="00F772A4"/>
    <w:rsid w:val="00F7761A"/>
    <w:rsid w:val="00F7775C"/>
    <w:rsid w:val="00F80321"/>
    <w:rsid w:val="00F8391F"/>
    <w:rsid w:val="00F8406C"/>
    <w:rsid w:val="00F843CB"/>
    <w:rsid w:val="00F8551C"/>
    <w:rsid w:val="00F921CF"/>
    <w:rsid w:val="00F93B2F"/>
    <w:rsid w:val="00F94834"/>
    <w:rsid w:val="00F94FD9"/>
    <w:rsid w:val="00F958DF"/>
    <w:rsid w:val="00F95C20"/>
    <w:rsid w:val="00F96858"/>
    <w:rsid w:val="00F96FDC"/>
    <w:rsid w:val="00F97922"/>
    <w:rsid w:val="00F97C5D"/>
    <w:rsid w:val="00FA02E1"/>
    <w:rsid w:val="00FA20E5"/>
    <w:rsid w:val="00FA28DD"/>
    <w:rsid w:val="00FA2C15"/>
    <w:rsid w:val="00FA428C"/>
    <w:rsid w:val="00FA5CB5"/>
    <w:rsid w:val="00FA6B1B"/>
    <w:rsid w:val="00FB140B"/>
    <w:rsid w:val="00FB1613"/>
    <w:rsid w:val="00FB1F83"/>
    <w:rsid w:val="00FB20B3"/>
    <w:rsid w:val="00FB227E"/>
    <w:rsid w:val="00FB28B7"/>
    <w:rsid w:val="00FB34D4"/>
    <w:rsid w:val="00FB4F1A"/>
    <w:rsid w:val="00FB5D29"/>
    <w:rsid w:val="00FB6702"/>
    <w:rsid w:val="00FB72E6"/>
    <w:rsid w:val="00FB74F7"/>
    <w:rsid w:val="00FC0AE0"/>
    <w:rsid w:val="00FC0D14"/>
    <w:rsid w:val="00FC1E96"/>
    <w:rsid w:val="00FC2338"/>
    <w:rsid w:val="00FC261C"/>
    <w:rsid w:val="00FC2FD6"/>
    <w:rsid w:val="00FC3714"/>
    <w:rsid w:val="00FC3D01"/>
    <w:rsid w:val="00FC52B3"/>
    <w:rsid w:val="00FC52FB"/>
    <w:rsid w:val="00FC5B0D"/>
    <w:rsid w:val="00FC73F2"/>
    <w:rsid w:val="00FC7497"/>
    <w:rsid w:val="00FC74FB"/>
    <w:rsid w:val="00FC7AF6"/>
    <w:rsid w:val="00FD071B"/>
    <w:rsid w:val="00FD0873"/>
    <w:rsid w:val="00FD122C"/>
    <w:rsid w:val="00FD2345"/>
    <w:rsid w:val="00FD2410"/>
    <w:rsid w:val="00FD3335"/>
    <w:rsid w:val="00FD3BF8"/>
    <w:rsid w:val="00FD3E32"/>
    <w:rsid w:val="00FD4860"/>
    <w:rsid w:val="00FD55C4"/>
    <w:rsid w:val="00FD61C5"/>
    <w:rsid w:val="00FD667C"/>
    <w:rsid w:val="00FE1940"/>
    <w:rsid w:val="00FE1BC4"/>
    <w:rsid w:val="00FE246C"/>
    <w:rsid w:val="00FE275F"/>
    <w:rsid w:val="00FE64B7"/>
    <w:rsid w:val="00FE71FD"/>
    <w:rsid w:val="00FE7201"/>
    <w:rsid w:val="00FF0831"/>
    <w:rsid w:val="00FF0D44"/>
    <w:rsid w:val="00FF218D"/>
    <w:rsid w:val="00FF30EB"/>
    <w:rsid w:val="00FF3332"/>
    <w:rsid w:val="00FF4E65"/>
    <w:rsid w:val="00FF796F"/>
    <w:rsid w:val="00FF7BEE"/>
    <w:rsid w:val="1E8452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4A35E96"/>
  <w15:docId w15:val="{2A74369A-B461-4A6A-B253-17A18A56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9B0"/>
    <w:pPr>
      <w:spacing w:after="200" w:line="276" w:lineRule="auto"/>
    </w:pPr>
    <w:rPr>
      <w:lang w:val="en-GB"/>
    </w:rPr>
  </w:style>
  <w:style w:type="paragraph" w:styleId="Heading1">
    <w:name w:val="heading 1"/>
    <w:basedOn w:val="Normal"/>
    <w:next w:val="Normal"/>
    <w:link w:val="Heading1Char"/>
    <w:qFormat/>
    <w:locked/>
    <w:rsid w:val="004C28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975B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256B"/>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F7256B"/>
    <w:rPr>
      <w:rFonts w:ascii="Tahoma" w:hAnsi="Tahoma" w:cs="Times New Roman"/>
      <w:sz w:val="16"/>
    </w:rPr>
  </w:style>
  <w:style w:type="table" w:styleId="TableGrid">
    <w:name w:val="Table Grid"/>
    <w:basedOn w:val="TableNormal"/>
    <w:uiPriority w:val="99"/>
    <w:rsid w:val="002D41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BA1"/>
    <w:pPr>
      <w:spacing w:after="0" w:line="240" w:lineRule="auto"/>
      <w:ind w:left="720"/>
      <w:contextualSpacing/>
    </w:pPr>
    <w:rPr>
      <w:rFonts w:ascii="Cambria" w:eastAsia="Times New Roman" w:hAnsi="Cambria"/>
      <w:sz w:val="24"/>
      <w:szCs w:val="24"/>
      <w:lang w:eastAsia="ja-JP"/>
    </w:rPr>
  </w:style>
  <w:style w:type="paragraph" w:styleId="Header">
    <w:name w:val="header"/>
    <w:basedOn w:val="Normal"/>
    <w:link w:val="HeaderChar"/>
    <w:uiPriority w:val="99"/>
    <w:rsid w:val="0074351D"/>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locked/>
    <w:rsid w:val="0074351D"/>
    <w:rPr>
      <w:rFonts w:cs="Times New Roman"/>
    </w:rPr>
  </w:style>
  <w:style w:type="paragraph" w:styleId="Footer">
    <w:name w:val="footer"/>
    <w:basedOn w:val="Normal"/>
    <w:link w:val="FooterChar"/>
    <w:uiPriority w:val="99"/>
    <w:rsid w:val="0074351D"/>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locked/>
    <w:rsid w:val="0074351D"/>
    <w:rPr>
      <w:rFonts w:cs="Times New Roman"/>
    </w:rPr>
  </w:style>
  <w:style w:type="paragraph" w:styleId="PlainText">
    <w:name w:val="Plain Text"/>
    <w:basedOn w:val="Normal"/>
    <w:link w:val="PlainTextChar"/>
    <w:uiPriority w:val="99"/>
    <w:rsid w:val="00E53E8F"/>
    <w:pPr>
      <w:spacing w:after="0" w:line="240" w:lineRule="auto"/>
    </w:pPr>
    <w:rPr>
      <w:szCs w:val="21"/>
    </w:rPr>
  </w:style>
  <w:style w:type="character" w:customStyle="1" w:styleId="PlainTextChar">
    <w:name w:val="Plain Text Char"/>
    <w:basedOn w:val="DefaultParagraphFont"/>
    <w:link w:val="PlainText"/>
    <w:uiPriority w:val="99"/>
    <w:locked/>
    <w:rsid w:val="00E53E8F"/>
    <w:rPr>
      <w:rFonts w:eastAsia="Times New Roman" w:cs="Times New Roman"/>
      <w:sz w:val="21"/>
      <w:szCs w:val="21"/>
      <w:lang w:eastAsia="en-US"/>
    </w:rPr>
  </w:style>
  <w:style w:type="character" w:styleId="CommentReference">
    <w:name w:val="annotation reference"/>
    <w:basedOn w:val="DefaultParagraphFont"/>
    <w:uiPriority w:val="99"/>
    <w:semiHidden/>
    <w:rsid w:val="006611F5"/>
    <w:rPr>
      <w:rFonts w:cs="Times New Roman"/>
      <w:sz w:val="16"/>
      <w:szCs w:val="16"/>
    </w:rPr>
  </w:style>
  <w:style w:type="paragraph" w:styleId="CommentText">
    <w:name w:val="annotation text"/>
    <w:basedOn w:val="Normal"/>
    <w:link w:val="CommentTextChar"/>
    <w:uiPriority w:val="99"/>
    <w:semiHidden/>
    <w:rsid w:val="006611F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611F5"/>
    <w:rPr>
      <w:rFonts w:cs="Times New Roman"/>
      <w:sz w:val="20"/>
      <w:szCs w:val="20"/>
      <w:lang w:val="en-GB"/>
    </w:rPr>
  </w:style>
  <w:style w:type="paragraph" w:styleId="CommentSubject">
    <w:name w:val="annotation subject"/>
    <w:basedOn w:val="CommentText"/>
    <w:next w:val="CommentText"/>
    <w:link w:val="CommentSubjectChar"/>
    <w:uiPriority w:val="99"/>
    <w:semiHidden/>
    <w:rsid w:val="006611F5"/>
    <w:rPr>
      <w:b/>
      <w:bCs/>
    </w:rPr>
  </w:style>
  <w:style w:type="character" w:customStyle="1" w:styleId="CommentSubjectChar">
    <w:name w:val="Comment Subject Char"/>
    <w:basedOn w:val="CommentTextChar"/>
    <w:link w:val="CommentSubject"/>
    <w:uiPriority w:val="99"/>
    <w:semiHidden/>
    <w:locked/>
    <w:rsid w:val="006611F5"/>
    <w:rPr>
      <w:rFonts w:cs="Times New Roman"/>
      <w:b/>
      <w:bCs/>
      <w:sz w:val="20"/>
      <w:szCs w:val="20"/>
      <w:lang w:val="en-GB"/>
    </w:rPr>
  </w:style>
  <w:style w:type="paragraph" w:styleId="NormalWeb">
    <w:name w:val="Normal (Web)"/>
    <w:basedOn w:val="Normal"/>
    <w:uiPriority w:val="99"/>
    <w:rsid w:val="00D9571B"/>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855868"/>
    <w:rPr>
      <w:lang w:val="en-GB"/>
    </w:rPr>
  </w:style>
  <w:style w:type="character" w:styleId="Hyperlink">
    <w:name w:val="Hyperlink"/>
    <w:basedOn w:val="DefaultParagraphFont"/>
    <w:uiPriority w:val="99"/>
    <w:unhideWhenUsed/>
    <w:rsid w:val="00AF25D8"/>
    <w:rPr>
      <w:color w:val="0000FF" w:themeColor="hyperlink"/>
      <w:u w:val="single"/>
    </w:rPr>
  </w:style>
  <w:style w:type="character" w:customStyle="1" w:styleId="Heading2Char">
    <w:name w:val="Heading 2 Char"/>
    <w:basedOn w:val="DefaultParagraphFont"/>
    <w:link w:val="Heading2"/>
    <w:rsid w:val="00975BEF"/>
    <w:rPr>
      <w:rFonts w:asciiTheme="majorHAnsi" w:eastAsiaTheme="majorEastAsia" w:hAnsiTheme="majorHAnsi" w:cstheme="majorBidi"/>
      <w:b/>
      <w:bCs/>
      <w:color w:val="4F81BD" w:themeColor="accent1"/>
      <w:sz w:val="26"/>
      <w:szCs w:val="26"/>
      <w:lang w:val="en-GB"/>
    </w:rPr>
  </w:style>
  <w:style w:type="paragraph" w:styleId="Revision">
    <w:name w:val="Revision"/>
    <w:hidden/>
    <w:uiPriority w:val="99"/>
    <w:semiHidden/>
    <w:rsid w:val="006238BD"/>
    <w:rPr>
      <w:lang w:val="en-GB"/>
    </w:rPr>
  </w:style>
  <w:style w:type="character" w:styleId="Strong">
    <w:name w:val="Strong"/>
    <w:basedOn w:val="DefaultParagraphFont"/>
    <w:qFormat/>
    <w:locked/>
    <w:rsid w:val="002B1BBA"/>
    <w:rPr>
      <w:b/>
      <w:bCs/>
    </w:rPr>
  </w:style>
  <w:style w:type="character" w:styleId="Emphasis">
    <w:name w:val="Emphasis"/>
    <w:basedOn w:val="DefaultParagraphFont"/>
    <w:qFormat/>
    <w:locked/>
    <w:rsid w:val="004C28B9"/>
    <w:rPr>
      <w:i/>
      <w:iCs/>
    </w:rPr>
  </w:style>
  <w:style w:type="character" w:customStyle="1" w:styleId="Heading1Char">
    <w:name w:val="Heading 1 Char"/>
    <w:basedOn w:val="DefaultParagraphFont"/>
    <w:link w:val="Heading1"/>
    <w:rsid w:val="004C28B9"/>
    <w:rPr>
      <w:rFonts w:asciiTheme="majorHAnsi" w:eastAsiaTheme="majorEastAsia" w:hAnsiTheme="majorHAnsi" w:cstheme="majorBidi"/>
      <w:b/>
      <w:bCs/>
      <w:color w:val="365F91" w:themeColor="accent1" w:themeShade="BF"/>
      <w:sz w:val="28"/>
      <w:szCs w:val="28"/>
      <w:lang w:val="en-GB"/>
    </w:rPr>
  </w:style>
  <w:style w:type="paragraph" w:customStyle="1" w:styleId="Body">
    <w:name w:val="Body"/>
    <w:rsid w:val="008A6316"/>
    <w:pPr>
      <w:pBdr>
        <w:top w:val="nil"/>
        <w:left w:val="nil"/>
        <w:bottom w:val="nil"/>
        <w:right w:val="nil"/>
        <w:between w:val="nil"/>
        <w:bar w:val="nil"/>
      </w:pBdr>
      <w:spacing w:after="200" w:line="276" w:lineRule="auto"/>
    </w:pPr>
    <w:rPr>
      <w:rFonts w:cs="Calibri"/>
      <w:color w:val="000000"/>
      <w:u w:color="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8246">
      <w:bodyDiv w:val="1"/>
      <w:marLeft w:val="0"/>
      <w:marRight w:val="0"/>
      <w:marTop w:val="0"/>
      <w:marBottom w:val="0"/>
      <w:divBdr>
        <w:top w:val="none" w:sz="0" w:space="0" w:color="auto"/>
        <w:left w:val="none" w:sz="0" w:space="0" w:color="auto"/>
        <w:bottom w:val="none" w:sz="0" w:space="0" w:color="auto"/>
        <w:right w:val="none" w:sz="0" w:space="0" w:color="auto"/>
      </w:divBdr>
    </w:div>
    <w:div w:id="651913238">
      <w:bodyDiv w:val="1"/>
      <w:marLeft w:val="0"/>
      <w:marRight w:val="0"/>
      <w:marTop w:val="0"/>
      <w:marBottom w:val="0"/>
      <w:divBdr>
        <w:top w:val="none" w:sz="0" w:space="0" w:color="auto"/>
        <w:left w:val="none" w:sz="0" w:space="0" w:color="auto"/>
        <w:bottom w:val="none" w:sz="0" w:space="0" w:color="auto"/>
        <w:right w:val="none" w:sz="0" w:space="0" w:color="auto"/>
      </w:divBdr>
    </w:div>
    <w:div w:id="653684542">
      <w:bodyDiv w:val="1"/>
      <w:marLeft w:val="0"/>
      <w:marRight w:val="0"/>
      <w:marTop w:val="0"/>
      <w:marBottom w:val="0"/>
      <w:divBdr>
        <w:top w:val="none" w:sz="0" w:space="0" w:color="auto"/>
        <w:left w:val="none" w:sz="0" w:space="0" w:color="auto"/>
        <w:bottom w:val="none" w:sz="0" w:space="0" w:color="auto"/>
        <w:right w:val="none" w:sz="0" w:space="0" w:color="auto"/>
      </w:divBdr>
    </w:div>
    <w:div w:id="960763501">
      <w:bodyDiv w:val="1"/>
      <w:marLeft w:val="0"/>
      <w:marRight w:val="0"/>
      <w:marTop w:val="0"/>
      <w:marBottom w:val="0"/>
      <w:divBdr>
        <w:top w:val="none" w:sz="0" w:space="0" w:color="auto"/>
        <w:left w:val="none" w:sz="0" w:space="0" w:color="auto"/>
        <w:bottom w:val="none" w:sz="0" w:space="0" w:color="auto"/>
        <w:right w:val="none" w:sz="0" w:space="0" w:color="auto"/>
      </w:divBdr>
    </w:div>
    <w:div w:id="1151874019">
      <w:bodyDiv w:val="1"/>
      <w:marLeft w:val="0"/>
      <w:marRight w:val="0"/>
      <w:marTop w:val="0"/>
      <w:marBottom w:val="0"/>
      <w:divBdr>
        <w:top w:val="none" w:sz="0" w:space="0" w:color="auto"/>
        <w:left w:val="none" w:sz="0" w:space="0" w:color="auto"/>
        <w:bottom w:val="none" w:sz="0" w:space="0" w:color="auto"/>
        <w:right w:val="none" w:sz="0" w:space="0" w:color="auto"/>
      </w:divBdr>
    </w:div>
    <w:div w:id="1501039392">
      <w:bodyDiv w:val="1"/>
      <w:marLeft w:val="0"/>
      <w:marRight w:val="0"/>
      <w:marTop w:val="0"/>
      <w:marBottom w:val="0"/>
      <w:divBdr>
        <w:top w:val="none" w:sz="0" w:space="0" w:color="auto"/>
        <w:left w:val="none" w:sz="0" w:space="0" w:color="auto"/>
        <w:bottom w:val="none" w:sz="0" w:space="0" w:color="auto"/>
        <w:right w:val="none" w:sz="0" w:space="0" w:color="auto"/>
      </w:divBdr>
      <w:divsChild>
        <w:div w:id="546527691">
          <w:marLeft w:val="504"/>
          <w:marRight w:val="0"/>
          <w:marTop w:val="200"/>
          <w:marBottom w:val="0"/>
          <w:divBdr>
            <w:top w:val="none" w:sz="0" w:space="0" w:color="auto"/>
            <w:left w:val="none" w:sz="0" w:space="0" w:color="auto"/>
            <w:bottom w:val="none" w:sz="0" w:space="0" w:color="auto"/>
            <w:right w:val="none" w:sz="0" w:space="0" w:color="auto"/>
          </w:divBdr>
        </w:div>
        <w:div w:id="1696226951">
          <w:marLeft w:val="504"/>
          <w:marRight w:val="0"/>
          <w:marTop w:val="200"/>
          <w:marBottom w:val="0"/>
          <w:divBdr>
            <w:top w:val="none" w:sz="0" w:space="0" w:color="auto"/>
            <w:left w:val="none" w:sz="0" w:space="0" w:color="auto"/>
            <w:bottom w:val="none" w:sz="0" w:space="0" w:color="auto"/>
            <w:right w:val="none" w:sz="0" w:space="0" w:color="auto"/>
          </w:divBdr>
        </w:div>
        <w:div w:id="502598115">
          <w:marLeft w:val="504"/>
          <w:marRight w:val="0"/>
          <w:marTop w:val="200"/>
          <w:marBottom w:val="0"/>
          <w:divBdr>
            <w:top w:val="none" w:sz="0" w:space="0" w:color="auto"/>
            <w:left w:val="none" w:sz="0" w:space="0" w:color="auto"/>
            <w:bottom w:val="none" w:sz="0" w:space="0" w:color="auto"/>
            <w:right w:val="none" w:sz="0" w:space="0" w:color="auto"/>
          </w:divBdr>
        </w:div>
        <w:div w:id="980887207">
          <w:marLeft w:val="504"/>
          <w:marRight w:val="0"/>
          <w:marTop w:val="200"/>
          <w:marBottom w:val="0"/>
          <w:divBdr>
            <w:top w:val="none" w:sz="0" w:space="0" w:color="auto"/>
            <w:left w:val="none" w:sz="0" w:space="0" w:color="auto"/>
            <w:bottom w:val="none" w:sz="0" w:space="0" w:color="auto"/>
            <w:right w:val="none" w:sz="0" w:space="0" w:color="auto"/>
          </w:divBdr>
        </w:div>
        <w:div w:id="854416485">
          <w:marLeft w:val="504"/>
          <w:marRight w:val="0"/>
          <w:marTop w:val="200"/>
          <w:marBottom w:val="0"/>
          <w:divBdr>
            <w:top w:val="none" w:sz="0" w:space="0" w:color="auto"/>
            <w:left w:val="none" w:sz="0" w:space="0" w:color="auto"/>
            <w:bottom w:val="none" w:sz="0" w:space="0" w:color="auto"/>
            <w:right w:val="none" w:sz="0" w:space="0" w:color="auto"/>
          </w:divBdr>
        </w:div>
        <w:div w:id="274286601">
          <w:marLeft w:val="504"/>
          <w:marRight w:val="0"/>
          <w:marTop w:val="200"/>
          <w:marBottom w:val="0"/>
          <w:divBdr>
            <w:top w:val="none" w:sz="0" w:space="0" w:color="auto"/>
            <w:left w:val="none" w:sz="0" w:space="0" w:color="auto"/>
            <w:bottom w:val="none" w:sz="0" w:space="0" w:color="auto"/>
            <w:right w:val="none" w:sz="0" w:space="0" w:color="auto"/>
          </w:divBdr>
        </w:div>
        <w:div w:id="186599758">
          <w:marLeft w:val="504"/>
          <w:marRight w:val="0"/>
          <w:marTop w:val="200"/>
          <w:marBottom w:val="0"/>
          <w:divBdr>
            <w:top w:val="none" w:sz="0" w:space="0" w:color="auto"/>
            <w:left w:val="none" w:sz="0" w:space="0" w:color="auto"/>
            <w:bottom w:val="none" w:sz="0" w:space="0" w:color="auto"/>
            <w:right w:val="none" w:sz="0" w:space="0" w:color="auto"/>
          </w:divBdr>
        </w:div>
        <w:div w:id="546183967">
          <w:marLeft w:val="504"/>
          <w:marRight w:val="0"/>
          <w:marTop w:val="200"/>
          <w:marBottom w:val="0"/>
          <w:divBdr>
            <w:top w:val="none" w:sz="0" w:space="0" w:color="auto"/>
            <w:left w:val="none" w:sz="0" w:space="0" w:color="auto"/>
            <w:bottom w:val="none" w:sz="0" w:space="0" w:color="auto"/>
            <w:right w:val="none" w:sz="0" w:space="0" w:color="auto"/>
          </w:divBdr>
        </w:div>
        <w:div w:id="1637493749">
          <w:marLeft w:val="504"/>
          <w:marRight w:val="0"/>
          <w:marTop w:val="200"/>
          <w:marBottom w:val="0"/>
          <w:divBdr>
            <w:top w:val="none" w:sz="0" w:space="0" w:color="auto"/>
            <w:left w:val="none" w:sz="0" w:space="0" w:color="auto"/>
            <w:bottom w:val="none" w:sz="0" w:space="0" w:color="auto"/>
            <w:right w:val="none" w:sz="0" w:space="0" w:color="auto"/>
          </w:divBdr>
        </w:div>
        <w:div w:id="2052028647">
          <w:marLeft w:val="504"/>
          <w:marRight w:val="0"/>
          <w:marTop w:val="200"/>
          <w:marBottom w:val="0"/>
          <w:divBdr>
            <w:top w:val="none" w:sz="0" w:space="0" w:color="auto"/>
            <w:left w:val="none" w:sz="0" w:space="0" w:color="auto"/>
            <w:bottom w:val="none" w:sz="0" w:space="0" w:color="auto"/>
            <w:right w:val="none" w:sz="0" w:space="0" w:color="auto"/>
          </w:divBdr>
        </w:div>
        <w:div w:id="1826161537">
          <w:marLeft w:val="504"/>
          <w:marRight w:val="0"/>
          <w:marTop w:val="200"/>
          <w:marBottom w:val="0"/>
          <w:divBdr>
            <w:top w:val="none" w:sz="0" w:space="0" w:color="auto"/>
            <w:left w:val="none" w:sz="0" w:space="0" w:color="auto"/>
            <w:bottom w:val="none" w:sz="0" w:space="0" w:color="auto"/>
            <w:right w:val="none" w:sz="0" w:space="0" w:color="auto"/>
          </w:divBdr>
        </w:div>
        <w:div w:id="1594899732">
          <w:marLeft w:val="504"/>
          <w:marRight w:val="0"/>
          <w:marTop w:val="200"/>
          <w:marBottom w:val="0"/>
          <w:divBdr>
            <w:top w:val="none" w:sz="0" w:space="0" w:color="auto"/>
            <w:left w:val="none" w:sz="0" w:space="0" w:color="auto"/>
            <w:bottom w:val="none" w:sz="0" w:space="0" w:color="auto"/>
            <w:right w:val="none" w:sz="0" w:space="0" w:color="auto"/>
          </w:divBdr>
        </w:div>
        <w:div w:id="214395867">
          <w:marLeft w:val="504"/>
          <w:marRight w:val="0"/>
          <w:marTop w:val="200"/>
          <w:marBottom w:val="0"/>
          <w:divBdr>
            <w:top w:val="none" w:sz="0" w:space="0" w:color="auto"/>
            <w:left w:val="none" w:sz="0" w:space="0" w:color="auto"/>
            <w:bottom w:val="none" w:sz="0" w:space="0" w:color="auto"/>
            <w:right w:val="none" w:sz="0" w:space="0" w:color="auto"/>
          </w:divBdr>
        </w:div>
      </w:divsChild>
    </w:div>
    <w:div w:id="1701198868">
      <w:bodyDiv w:val="1"/>
      <w:marLeft w:val="0"/>
      <w:marRight w:val="0"/>
      <w:marTop w:val="0"/>
      <w:marBottom w:val="0"/>
      <w:divBdr>
        <w:top w:val="none" w:sz="0" w:space="0" w:color="auto"/>
        <w:left w:val="none" w:sz="0" w:space="0" w:color="auto"/>
        <w:bottom w:val="none" w:sz="0" w:space="0" w:color="auto"/>
        <w:right w:val="none" w:sz="0" w:space="0" w:color="auto"/>
      </w:divBdr>
    </w:div>
    <w:div w:id="1722048648">
      <w:bodyDiv w:val="1"/>
      <w:marLeft w:val="0"/>
      <w:marRight w:val="0"/>
      <w:marTop w:val="0"/>
      <w:marBottom w:val="0"/>
      <w:divBdr>
        <w:top w:val="none" w:sz="0" w:space="0" w:color="auto"/>
        <w:left w:val="none" w:sz="0" w:space="0" w:color="auto"/>
        <w:bottom w:val="none" w:sz="0" w:space="0" w:color="auto"/>
        <w:right w:val="none" w:sz="0" w:space="0" w:color="auto"/>
      </w:divBdr>
    </w:div>
    <w:div w:id="1854953411">
      <w:marLeft w:val="0"/>
      <w:marRight w:val="0"/>
      <w:marTop w:val="0"/>
      <w:marBottom w:val="0"/>
      <w:divBdr>
        <w:top w:val="none" w:sz="0" w:space="0" w:color="auto"/>
        <w:left w:val="none" w:sz="0" w:space="0" w:color="auto"/>
        <w:bottom w:val="none" w:sz="0" w:space="0" w:color="auto"/>
        <w:right w:val="none" w:sz="0" w:space="0" w:color="auto"/>
      </w:divBdr>
    </w:div>
    <w:div w:id="1854953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3" ma:contentTypeDescription="Create a new document." ma:contentTypeScope="" ma:versionID="b8e94ea67aa128c91f028d1ea4ffc73a">
  <xsd:schema xmlns:xsd="http://www.w3.org/2001/XMLSchema" xmlns:xs="http://www.w3.org/2001/XMLSchema" xmlns:p="http://schemas.microsoft.com/office/2006/metadata/properties" xmlns:ns2="baf9db07-c9ac-4ef7-964e-e86a4b73c923" xmlns:ns3="466190fe-a96a-4ad0-afdc-68b9082f2d8f" targetNamespace="http://schemas.microsoft.com/office/2006/metadata/properties" ma:root="true" ma:fieldsID="b7766b3d14321bede2f07de76d984353" ns2:_="" ns3:_="">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9D20-1628-4722-8ADC-1804B49D7EA9}">
  <ds:schemaRef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466190fe-a96a-4ad0-afdc-68b9082f2d8f"/>
    <ds:schemaRef ds:uri="baf9db07-c9ac-4ef7-964e-e86a4b73c923"/>
    <ds:schemaRef ds:uri="http://purl.org/dc/dcmitype/"/>
  </ds:schemaRefs>
</ds:datastoreItem>
</file>

<file path=customXml/itemProps2.xml><?xml version="1.0" encoding="utf-8"?>
<ds:datastoreItem xmlns:ds="http://schemas.openxmlformats.org/officeDocument/2006/customXml" ds:itemID="{3DA6C385-5CAD-4AD2-946B-3F5FB32AB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9CF5E-2FBB-436B-8969-659B605B1609}">
  <ds:schemaRefs>
    <ds:schemaRef ds:uri="http://schemas.microsoft.com/sharepoint/v3/contenttype/forms"/>
  </ds:schemaRefs>
</ds:datastoreItem>
</file>

<file path=customXml/itemProps4.xml><?xml version="1.0" encoding="utf-8"?>
<ds:datastoreItem xmlns:ds="http://schemas.openxmlformats.org/officeDocument/2006/customXml" ds:itemID="{23142D09-62C9-41EE-B2A0-5F5A8A10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1886</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STREETGAMES BOARD MEETING</vt:lpstr>
    </vt:vector>
  </TitlesOfParts>
  <Company>Hewlett-Packard Company</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STREETGAMES BOARD MEETING</dc:title>
  <dc:creator>Julie Lane</dc:creator>
  <cp:lastModifiedBy>Mollie Kay-Hough</cp:lastModifiedBy>
  <cp:revision>3</cp:revision>
  <cp:lastPrinted>2019-12-18T12:22:00Z</cp:lastPrinted>
  <dcterms:created xsi:type="dcterms:W3CDTF">2020-07-13T09:48:00Z</dcterms:created>
  <dcterms:modified xsi:type="dcterms:W3CDTF">2022-02-10T00:04:00Z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Order">
    <vt:r8>210800</vt:r8>
  </property>
</Properties>
</file>